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E9B" w:rsidRPr="000A1BF1" w:rsidRDefault="00100149" w:rsidP="008A0677">
      <w:pPr>
        <w:spacing w:beforeLines="600" w:before="1872" w:after="312" w:line="240" w:lineRule="auto"/>
        <w:jc w:val="center"/>
        <w:rPr>
          <w:rFonts w:eastAsia="黑体"/>
          <w:b/>
          <w:sz w:val="48"/>
          <w:szCs w:val="36"/>
        </w:rPr>
      </w:pPr>
      <w:r w:rsidRPr="000A1BF1">
        <w:rPr>
          <w:rFonts w:eastAsia="黑体" w:hint="eastAsia"/>
          <w:b/>
          <w:sz w:val="48"/>
          <w:szCs w:val="36"/>
        </w:rPr>
        <w:t>大学生创新训练项目申请书</w:t>
      </w:r>
    </w:p>
    <w:p w:rsidR="00833E9B" w:rsidRPr="008A0677" w:rsidRDefault="00833E9B" w:rsidP="008A0677">
      <w:pPr>
        <w:snapToGrid w:val="0"/>
        <w:spacing w:line="240" w:lineRule="auto"/>
        <w:jc w:val="center"/>
        <w:rPr>
          <w:rFonts w:ascii="宋体" w:hAnsi="宋体"/>
          <w:b/>
          <w:bCs/>
          <w:color w:val="000000"/>
          <w:sz w:val="40"/>
          <w:szCs w:val="44"/>
        </w:rPr>
      </w:pPr>
    </w:p>
    <w:p w:rsidR="00833E9B" w:rsidRPr="008A0677" w:rsidRDefault="00833E9B" w:rsidP="008A0677">
      <w:pPr>
        <w:snapToGrid w:val="0"/>
        <w:spacing w:line="240" w:lineRule="auto"/>
        <w:ind w:firstLineChars="200" w:firstLine="780"/>
        <w:rPr>
          <w:rFonts w:ascii="宋体" w:hAnsi="宋体"/>
          <w:color w:val="000000"/>
          <w:sz w:val="39"/>
        </w:rPr>
      </w:pPr>
    </w:p>
    <w:p w:rsidR="00833E9B" w:rsidRDefault="00100149" w:rsidP="008A0677">
      <w:pPr>
        <w:tabs>
          <w:tab w:val="left" w:pos="7800"/>
        </w:tabs>
        <w:spacing w:line="760" w:lineRule="exact"/>
        <w:ind w:rightChars="54" w:right="130" w:firstLineChars="200" w:firstLine="600"/>
        <w:rPr>
          <w:rFonts w:ascii="黑体" w:eastAsia="黑体" w:hAnsi="宋体"/>
          <w:color w:val="000000"/>
          <w:sz w:val="30"/>
          <w:szCs w:val="30"/>
          <w:u w:val="single"/>
        </w:rPr>
      </w:pPr>
      <w:r>
        <w:rPr>
          <w:rFonts w:ascii="黑体" w:eastAsia="黑体" w:hAnsi="宋体" w:hint="eastAsia"/>
          <w:color w:val="000000"/>
          <w:sz w:val="30"/>
          <w:szCs w:val="30"/>
        </w:rPr>
        <w:t>项目编号</w:t>
      </w:r>
      <w:r>
        <w:rPr>
          <w:rFonts w:ascii="黑体" w:eastAsia="黑体" w:hAnsi="宋体" w:hint="eastAsia"/>
          <w:color w:val="000000"/>
          <w:sz w:val="30"/>
          <w:szCs w:val="30"/>
          <w:u w:val="single"/>
        </w:rPr>
        <w:t xml:space="preserve">             </w:t>
      </w:r>
      <w:r w:rsidR="00D456C0">
        <w:rPr>
          <w:rFonts w:ascii="黑体" w:eastAsia="黑体" w:hAnsi="宋体"/>
          <w:color w:val="000000"/>
          <w:sz w:val="30"/>
          <w:szCs w:val="30"/>
          <w:u w:val="single"/>
        </w:rPr>
        <w:t xml:space="preserve"> </w:t>
      </w:r>
      <w:r w:rsidR="00D456C0" w:rsidRPr="00D456C0">
        <w:rPr>
          <w:rFonts w:ascii="黑体" w:eastAsia="黑体" w:hAnsi="宋体"/>
          <w:color w:val="000000"/>
          <w:sz w:val="30"/>
          <w:szCs w:val="30"/>
          <w:u w:val="single"/>
        </w:rPr>
        <w:t>S201910530024</w:t>
      </w:r>
      <w:r>
        <w:rPr>
          <w:rFonts w:ascii="黑体" w:eastAsia="黑体" w:hAnsi="宋体" w:hint="eastAsia"/>
          <w:color w:val="000000"/>
          <w:sz w:val="30"/>
          <w:szCs w:val="30"/>
          <w:u w:val="single"/>
        </w:rPr>
        <w:t xml:space="preserve">          </w:t>
      </w:r>
      <w:r w:rsidR="00FE1B5A">
        <w:rPr>
          <w:rFonts w:ascii="黑体" w:eastAsia="黑体" w:hAnsi="宋体"/>
          <w:color w:val="000000"/>
          <w:sz w:val="30"/>
          <w:szCs w:val="30"/>
          <w:u w:val="single"/>
        </w:rPr>
        <w:t xml:space="preserve">   </w:t>
      </w:r>
      <w:r>
        <w:rPr>
          <w:rFonts w:ascii="黑体" w:eastAsia="黑体" w:hAnsi="宋体" w:hint="eastAsia"/>
          <w:color w:val="000000"/>
          <w:sz w:val="30"/>
          <w:szCs w:val="30"/>
          <w:u w:val="single"/>
        </w:rPr>
        <w:t xml:space="preserve"> </w:t>
      </w:r>
    </w:p>
    <w:p w:rsidR="00EB72EF" w:rsidRPr="001B76CA" w:rsidRDefault="00100149" w:rsidP="008A0677">
      <w:pPr>
        <w:spacing w:line="760" w:lineRule="exact"/>
        <w:ind w:rightChars="54" w:right="130" w:firstLineChars="200" w:firstLine="600"/>
        <w:rPr>
          <w:rFonts w:eastAsia="黑体"/>
          <w:color w:val="000000"/>
          <w:sz w:val="30"/>
          <w:szCs w:val="30"/>
          <w:u w:val="single"/>
        </w:rPr>
      </w:pPr>
      <w:r>
        <w:rPr>
          <w:rFonts w:ascii="黑体" w:eastAsia="黑体" w:hAnsi="宋体" w:hint="eastAsia"/>
          <w:color w:val="000000"/>
          <w:sz w:val="30"/>
          <w:szCs w:val="30"/>
        </w:rPr>
        <w:t>项目名称</w:t>
      </w:r>
      <w:r>
        <w:rPr>
          <w:rFonts w:ascii="黑体" w:eastAsia="黑体" w:hAnsi="宋体" w:hint="eastAsia"/>
          <w:color w:val="000000"/>
          <w:sz w:val="30"/>
          <w:szCs w:val="30"/>
          <w:u w:val="single"/>
        </w:rPr>
        <w:t xml:space="preserve"> </w:t>
      </w:r>
      <w:r w:rsidR="00EB72EF">
        <w:rPr>
          <w:rFonts w:ascii="黑体" w:eastAsia="黑体" w:hAnsi="宋体"/>
          <w:color w:val="000000"/>
          <w:sz w:val="30"/>
          <w:szCs w:val="30"/>
          <w:u w:val="single"/>
        </w:rPr>
        <w:t xml:space="preserve">     </w:t>
      </w:r>
      <w:r w:rsidR="00E03194">
        <w:rPr>
          <w:rFonts w:ascii="黑体" w:eastAsia="黑体" w:hAnsi="宋体"/>
          <w:color w:val="000000"/>
          <w:sz w:val="30"/>
          <w:szCs w:val="30"/>
          <w:u w:val="single"/>
        </w:rPr>
        <w:t xml:space="preserve">   </w:t>
      </w:r>
      <w:r w:rsidR="00EB72EF" w:rsidRPr="000A1BF1">
        <w:rPr>
          <w:rFonts w:eastAsia="黑体"/>
          <w:b/>
          <w:color w:val="000000"/>
          <w:sz w:val="30"/>
          <w:szCs w:val="30"/>
          <w:u w:val="single"/>
        </w:rPr>
        <w:t>二氧化氮</w:t>
      </w:r>
      <w:r w:rsidR="00352E4F" w:rsidRPr="000A1BF1">
        <w:rPr>
          <w:rFonts w:eastAsia="黑体"/>
          <w:b/>
          <w:color w:val="000000"/>
          <w:sz w:val="30"/>
          <w:szCs w:val="30"/>
          <w:u w:val="single"/>
        </w:rPr>
        <w:t>催化</w:t>
      </w:r>
      <w:r w:rsidR="00EB72EF" w:rsidRPr="000A1BF1">
        <w:rPr>
          <w:rFonts w:eastAsia="黑体"/>
          <w:b/>
          <w:color w:val="000000"/>
          <w:sz w:val="30"/>
          <w:szCs w:val="30"/>
          <w:u w:val="single"/>
        </w:rPr>
        <w:t>硝化</w:t>
      </w:r>
      <w:r w:rsidR="00EB72EF" w:rsidRPr="000A1BF1">
        <w:rPr>
          <w:rFonts w:eastAsia="黑体"/>
          <w:b/>
          <w:color w:val="000000"/>
          <w:sz w:val="30"/>
          <w:szCs w:val="30"/>
          <w:u w:val="single"/>
        </w:rPr>
        <w:t>1-</w:t>
      </w:r>
      <w:r w:rsidR="00EB72EF" w:rsidRPr="000A1BF1">
        <w:rPr>
          <w:rFonts w:eastAsia="黑体"/>
          <w:b/>
          <w:color w:val="000000"/>
          <w:sz w:val="30"/>
          <w:szCs w:val="30"/>
          <w:u w:val="single"/>
        </w:rPr>
        <w:t>硝基萘</w:t>
      </w:r>
      <w:r w:rsidR="00EB72EF" w:rsidRPr="001B76CA">
        <w:rPr>
          <w:rFonts w:eastAsia="黑体"/>
          <w:color w:val="000000"/>
          <w:sz w:val="30"/>
          <w:szCs w:val="30"/>
          <w:u w:val="single"/>
        </w:rPr>
        <w:t xml:space="preserve">     </w:t>
      </w:r>
      <w:r w:rsidR="00FE1B5A" w:rsidRPr="001B76CA">
        <w:rPr>
          <w:rFonts w:eastAsia="黑体"/>
          <w:color w:val="000000"/>
          <w:sz w:val="30"/>
          <w:szCs w:val="30"/>
          <w:u w:val="single"/>
        </w:rPr>
        <w:t xml:space="preserve">    </w:t>
      </w:r>
      <w:r w:rsidR="00EB72EF" w:rsidRPr="001B76CA">
        <w:rPr>
          <w:rFonts w:eastAsia="黑体"/>
          <w:color w:val="000000"/>
          <w:sz w:val="30"/>
          <w:szCs w:val="30"/>
          <w:u w:val="single"/>
        </w:rPr>
        <w:t xml:space="preserve"> </w:t>
      </w:r>
    </w:p>
    <w:p w:rsidR="00833E9B" w:rsidRPr="000A1BF1" w:rsidRDefault="00EB72EF" w:rsidP="008A0677">
      <w:pPr>
        <w:spacing w:line="760" w:lineRule="exact"/>
        <w:ind w:rightChars="54" w:right="130" w:firstLineChars="600" w:firstLine="1800"/>
        <w:rPr>
          <w:rFonts w:eastAsia="黑体"/>
          <w:b/>
          <w:color w:val="000000"/>
          <w:sz w:val="30"/>
          <w:szCs w:val="30"/>
          <w:u w:val="single"/>
        </w:rPr>
      </w:pPr>
      <w:r w:rsidRPr="001B76CA">
        <w:rPr>
          <w:rFonts w:eastAsia="黑体"/>
          <w:color w:val="000000"/>
          <w:sz w:val="30"/>
          <w:szCs w:val="30"/>
          <w:u w:val="single"/>
        </w:rPr>
        <w:t xml:space="preserve">      </w:t>
      </w:r>
      <w:r w:rsidR="00E03194" w:rsidRPr="000A1BF1">
        <w:rPr>
          <w:rFonts w:eastAsia="黑体"/>
          <w:color w:val="000000"/>
          <w:sz w:val="34"/>
          <w:szCs w:val="30"/>
          <w:u w:val="single"/>
        </w:rPr>
        <w:t xml:space="preserve">  </w:t>
      </w:r>
      <w:r w:rsidR="00E03194" w:rsidRPr="001B76CA">
        <w:rPr>
          <w:rFonts w:eastAsia="黑体"/>
          <w:color w:val="000000"/>
          <w:sz w:val="30"/>
          <w:szCs w:val="30"/>
          <w:u w:val="single"/>
        </w:rPr>
        <w:t xml:space="preserve"> </w:t>
      </w:r>
      <w:r w:rsidRPr="000A1BF1">
        <w:rPr>
          <w:rFonts w:eastAsia="黑体"/>
          <w:b/>
          <w:color w:val="000000"/>
          <w:sz w:val="30"/>
          <w:szCs w:val="30"/>
          <w:u w:val="single"/>
        </w:rPr>
        <w:t>高选择性制备</w:t>
      </w:r>
      <w:r w:rsidRPr="000A1BF1">
        <w:rPr>
          <w:rFonts w:eastAsia="黑体"/>
          <w:b/>
          <w:color w:val="000000"/>
          <w:sz w:val="30"/>
          <w:szCs w:val="30"/>
          <w:u w:val="single"/>
        </w:rPr>
        <w:t>1</w:t>
      </w:r>
      <w:r w:rsidRPr="000A1BF1">
        <w:rPr>
          <w:rFonts w:eastAsiaTheme="minorEastAsia"/>
          <w:b/>
          <w:color w:val="000000"/>
          <w:sz w:val="30"/>
          <w:szCs w:val="30"/>
          <w:u w:val="single"/>
        </w:rPr>
        <w:t>,</w:t>
      </w:r>
      <w:r w:rsidRPr="000A1BF1">
        <w:rPr>
          <w:rFonts w:eastAsia="黑体"/>
          <w:b/>
          <w:color w:val="000000"/>
          <w:sz w:val="30"/>
          <w:szCs w:val="30"/>
          <w:u w:val="single"/>
        </w:rPr>
        <w:t>5-</w:t>
      </w:r>
      <w:r w:rsidRPr="000A1BF1">
        <w:rPr>
          <w:rFonts w:eastAsia="黑体"/>
          <w:b/>
          <w:color w:val="000000"/>
          <w:sz w:val="30"/>
          <w:szCs w:val="30"/>
          <w:u w:val="single"/>
        </w:rPr>
        <w:t>二硝基萘</w:t>
      </w:r>
      <w:r w:rsidR="00100149" w:rsidRPr="000A1BF1">
        <w:rPr>
          <w:rFonts w:eastAsia="黑体"/>
          <w:b/>
          <w:color w:val="000000"/>
          <w:sz w:val="30"/>
          <w:szCs w:val="30"/>
          <w:u w:val="single"/>
        </w:rPr>
        <w:t xml:space="preserve"> </w:t>
      </w:r>
      <w:r w:rsidR="0087725D" w:rsidRPr="000A1BF1">
        <w:rPr>
          <w:rFonts w:eastAsia="黑体"/>
          <w:b/>
          <w:color w:val="000000"/>
          <w:sz w:val="30"/>
          <w:szCs w:val="30"/>
          <w:u w:val="single"/>
        </w:rPr>
        <w:t xml:space="preserve"> </w:t>
      </w:r>
      <w:r w:rsidR="00100149" w:rsidRPr="000A1BF1">
        <w:rPr>
          <w:rFonts w:eastAsia="黑体"/>
          <w:b/>
          <w:color w:val="000000"/>
          <w:sz w:val="30"/>
          <w:szCs w:val="30"/>
          <w:u w:val="single"/>
        </w:rPr>
        <w:t xml:space="preserve">     </w:t>
      </w:r>
      <w:r w:rsidR="00FE1B5A" w:rsidRPr="000A1BF1">
        <w:rPr>
          <w:rFonts w:eastAsia="黑体"/>
          <w:b/>
          <w:color w:val="000000"/>
          <w:sz w:val="30"/>
          <w:szCs w:val="30"/>
          <w:u w:val="single"/>
        </w:rPr>
        <w:t xml:space="preserve">   </w:t>
      </w:r>
      <w:r w:rsidR="00100149" w:rsidRPr="000A1BF1">
        <w:rPr>
          <w:rFonts w:eastAsia="黑体"/>
          <w:b/>
          <w:color w:val="000000"/>
          <w:sz w:val="30"/>
          <w:szCs w:val="30"/>
          <w:u w:val="single"/>
        </w:rPr>
        <w:t xml:space="preserve"> </w:t>
      </w:r>
    </w:p>
    <w:p w:rsidR="00833E9B" w:rsidRPr="001B76CA" w:rsidRDefault="00100149" w:rsidP="008A0677">
      <w:pPr>
        <w:spacing w:line="760" w:lineRule="exact"/>
        <w:ind w:rightChars="54" w:right="130" w:firstLineChars="200" w:firstLine="600"/>
        <w:rPr>
          <w:rFonts w:eastAsia="黑体"/>
          <w:color w:val="000000"/>
          <w:sz w:val="30"/>
          <w:szCs w:val="30"/>
          <w:u w:val="single"/>
        </w:rPr>
      </w:pPr>
      <w:r w:rsidRPr="001B76CA">
        <w:rPr>
          <w:rFonts w:eastAsia="黑体"/>
          <w:color w:val="000000"/>
          <w:sz w:val="30"/>
          <w:szCs w:val="30"/>
        </w:rPr>
        <w:t>项目负责人</w:t>
      </w:r>
      <w:r w:rsidR="008A0677">
        <w:rPr>
          <w:rFonts w:eastAsia="黑体"/>
          <w:color w:val="000000"/>
          <w:sz w:val="30"/>
          <w:szCs w:val="30"/>
          <w:u w:val="single"/>
        </w:rPr>
        <w:t xml:space="preserve">    </w:t>
      </w:r>
      <w:r w:rsidRPr="001B76CA">
        <w:rPr>
          <w:rFonts w:eastAsia="黑体"/>
          <w:color w:val="000000"/>
          <w:sz w:val="30"/>
          <w:szCs w:val="30"/>
          <w:u w:val="single"/>
        </w:rPr>
        <w:t xml:space="preserve"> </w:t>
      </w:r>
      <w:r w:rsidR="00EB72EF" w:rsidRPr="000A1BF1">
        <w:rPr>
          <w:rFonts w:ascii="黑体" w:eastAsia="黑体" w:hAnsi="黑体" w:cs="宋体"/>
          <w:b/>
          <w:color w:val="000000"/>
          <w:sz w:val="30"/>
          <w:szCs w:val="30"/>
          <w:u w:val="single"/>
        </w:rPr>
        <w:t>陈</w:t>
      </w:r>
      <w:r w:rsidR="008A0677">
        <w:rPr>
          <w:rFonts w:ascii="黑体" w:eastAsia="黑体" w:hAnsi="黑体" w:cs="宋体" w:hint="eastAsia"/>
          <w:b/>
          <w:color w:val="000000"/>
          <w:sz w:val="30"/>
          <w:szCs w:val="30"/>
          <w:u w:val="single"/>
        </w:rPr>
        <w:t xml:space="preserve"> </w:t>
      </w:r>
      <w:r w:rsidR="00EB72EF" w:rsidRPr="000A1BF1">
        <w:rPr>
          <w:rFonts w:ascii="黑体" w:eastAsia="黑体" w:hAnsi="黑体" w:cs="宋体"/>
          <w:b/>
          <w:color w:val="000000"/>
          <w:sz w:val="30"/>
          <w:szCs w:val="30"/>
          <w:u w:val="single"/>
        </w:rPr>
        <w:t>仪</w:t>
      </w:r>
      <w:r w:rsidRPr="001B76CA">
        <w:rPr>
          <w:rFonts w:eastAsia="黑体"/>
          <w:color w:val="000000"/>
          <w:sz w:val="30"/>
          <w:szCs w:val="30"/>
          <w:u w:val="single"/>
        </w:rPr>
        <w:t xml:space="preserve">    </w:t>
      </w:r>
      <w:r w:rsidRPr="001B76CA">
        <w:rPr>
          <w:rFonts w:eastAsia="黑体"/>
          <w:color w:val="000000"/>
          <w:sz w:val="30"/>
          <w:szCs w:val="30"/>
        </w:rPr>
        <w:t>联系电话</w:t>
      </w:r>
      <w:r w:rsidR="00FE1B5A" w:rsidRPr="001B76CA">
        <w:rPr>
          <w:rFonts w:eastAsia="黑体"/>
          <w:b/>
          <w:color w:val="000000"/>
          <w:sz w:val="30"/>
          <w:szCs w:val="30"/>
          <w:u w:val="single"/>
        </w:rPr>
        <w:t xml:space="preserve"> </w:t>
      </w:r>
      <w:r w:rsidRPr="001B76CA">
        <w:rPr>
          <w:rFonts w:eastAsia="黑体"/>
          <w:b/>
          <w:color w:val="000000"/>
          <w:sz w:val="30"/>
          <w:szCs w:val="30"/>
          <w:u w:val="single"/>
        </w:rPr>
        <w:t xml:space="preserve"> </w:t>
      </w:r>
    </w:p>
    <w:p w:rsidR="00833E9B" w:rsidRPr="001B76CA" w:rsidRDefault="00100149" w:rsidP="008A0677">
      <w:pPr>
        <w:spacing w:line="760" w:lineRule="exact"/>
        <w:ind w:rightChars="54" w:right="130" w:firstLineChars="200" w:firstLine="600"/>
        <w:rPr>
          <w:rFonts w:eastAsia="黑体"/>
          <w:color w:val="000000"/>
          <w:sz w:val="30"/>
          <w:szCs w:val="30"/>
          <w:u w:val="single"/>
        </w:rPr>
      </w:pPr>
      <w:r w:rsidRPr="001B76CA">
        <w:rPr>
          <w:rFonts w:eastAsia="黑体"/>
          <w:color w:val="000000"/>
          <w:sz w:val="30"/>
          <w:szCs w:val="30"/>
        </w:rPr>
        <w:t>所在学院</w:t>
      </w:r>
      <w:r w:rsidRPr="001B76CA">
        <w:rPr>
          <w:rFonts w:eastAsia="黑体"/>
          <w:color w:val="000000"/>
          <w:sz w:val="30"/>
          <w:szCs w:val="30"/>
          <w:u w:val="single"/>
        </w:rPr>
        <w:t xml:space="preserve">   </w:t>
      </w:r>
      <w:r w:rsidRPr="001B76CA">
        <w:rPr>
          <w:rFonts w:eastAsia="黑体"/>
          <w:b/>
          <w:color w:val="000000"/>
          <w:sz w:val="30"/>
          <w:szCs w:val="30"/>
          <w:u w:val="single"/>
        </w:rPr>
        <w:t xml:space="preserve">  </w:t>
      </w:r>
      <w:r w:rsidRPr="001B76CA">
        <w:rPr>
          <w:rFonts w:eastAsia="黑体"/>
          <w:color w:val="000000"/>
          <w:sz w:val="30"/>
          <w:szCs w:val="30"/>
          <w:u w:val="single"/>
        </w:rPr>
        <w:t xml:space="preserve">     </w:t>
      </w:r>
      <w:r w:rsidR="001A6182" w:rsidRPr="001B76CA">
        <w:rPr>
          <w:rFonts w:eastAsia="黑体"/>
          <w:color w:val="000000"/>
          <w:sz w:val="30"/>
          <w:szCs w:val="30"/>
          <w:u w:val="single"/>
        </w:rPr>
        <w:t xml:space="preserve">    </w:t>
      </w:r>
      <w:r w:rsidR="00FE1B5A" w:rsidRPr="000A1BF1">
        <w:rPr>
          <w:rFonts w:eastAsia="黑体"/>
          <w:b/>
          <w:color w:val="000000"/>
          <w:sz w:val="30"/>
          <w:szCs w:val="30"/>
          <w:u w:val="single"/>
        </w:rPr>
        <w:t>化工学院</w:t>
      </w:r>
      <w:r w:rsidRPr="001B76CA">
        <w:rPr>
          <w:rFonts w:eastAsia="黑体"/>
          <w:color w:val="000000"/>
          <w:sz w:val="30"/>
          <w:szCs w:val="30"/>
          <w:u w:val="single"/>
        </w:rPr>
        <w:t xml:space="preserve">                   </w:t>
      </w:r>
      <w:r w:rsidR="00FE1B5A" w:rsidRPr="001B76CA">
        <w:rPr>
          <w:rFonts w:eastAsia="黑体"/>
          <w:color w:val="000000"/>
          <w:sz w:val="30"/>
          <w:szCs w:val="30"/>
          <w:u w:val="single"/>
        </w:rPr>
        <w:t xml:space="preserve">     </w:t>
      </w:r>
    </w:p>
    <w:p w:rsidR="00833E9B" w:rsidRPr="001B76CA" w:rsidRDefault="00100149" w:rsidP="008A0677">
      <w:pPr>
        <w:spacing w:line="760" w:lineRule="exact"/>
        <w:ind w:rightChars="54" w:right="130" w:firstLineChars="200" w:firstLine="600"/>
        <w:rPr>
          <w:rFonts w:eastAsia="黑体"/>
          <w:color w:val="000000"/>
          <w:sz w:val="30"/>
          <w:szCs w:val="30"/>
          <w:u w:val="single"/>
        </w:rPr>
      </w:pPr>
      <w:r w:rsidRPr="001B76CA">
        <w:rPr>
          <w:rFonts w:eastAsia="黑体"/>
          <w:color w:val="000000"/>
          <w:sz w:val="30"/>
          <w:szCs w:val="30"/>
        </w:rPr>
        <w:t>学</w:t>
      </w:r>
      <w:r w:rsidRPr="001B76CA">
        <w:rPr>
          <w:rFonts w:eastAsia="黑体"/>
          <w:color w:val="000000"/>
          <w:sz w:val="30"/>
          <w:szCs w:val="30"/>
        </w:rPr>
        <w:t xml:space="preserve">    </w:t>
      </w:r>
      <w:r w:rsidRPr="001B76CA">
        <w:rPr>
          <w:rFonts w:eastAsia="黑体"/>
          <w:color w:val="000000"/>
          <w:sz w:val="30"/>
          <w:szCs w:val="30"/>
        </w:rPr>
        <w:t>号</w:t>
      </w:r>
      <w:r w:rsidRPr="001B76CA">
        <w:rPr>
          <w:rFonts w:eastAsia="黑体"/>
          <w:color w:val="000000"/>
          <w:sz w:val="30"/>
          <w:szCs w:val="30"/>
          <w:u w:val="single"/>
        </w:rPr>
        <w:t xml:space="preserve"> </w:t>
      </w:r>
      <w:r w:rsidRPr="008A0677">
        <w:rPr>
          <w:rFonts w:eastAsia="黑体"/>
          <w:color w:val="000000"/>
          <w:sz w:val="8"/>
          <w:szCs w:val="30"/>
          <w:u w:val="single"/>
        </w:rPr>
        <w:t xml:space="preserve"> </w:t>
      </w:r>
      <w:r w:rsidR="00FE1B5A" w:rsidRPr="001B76CA">
        <w:rPr>
          <w:rFonts w:eastAsia="黑体"/>
          <w:color w:val="000000"/>
          <w:sz w:val="30"/>
          <w:szCs w:val="30"/>
          <w:u w:val="single"/>
        </w:rPr>
        <w:t>201705650418</w:t>
      </w:r>
      <w:r w:rsidRPr="001B76CA">
        <w:rPr>
          <w:rFonts w:eastAsia="黑体"/>
          <w:color w:val="000000"/>
          <w:sz w:val="30"/>
          <w:szCs w:val="30"/>
          <w:u w:val="single"/>
        </w:rPr>
        <w:t xml:space="preserve"> </w:t>
      </w:r>
      <w:r w:rsidRPr="001B76CA">
        <w:rPr>
          <w:rFonts w:eastAsia="黑体"/>
          <w:color w:val="000000"/>
          <w:sz w:val="30"/>
          <w:szCs w:val="30"/>
        </w:rPr>
        <w:t>专业班级</w:t>
      </w:r>
      <w:r w:rsidRPr="001B76CA">
        <w:rPr>
          <w:rFonts w:eastAsia="黑体"/>
          <w:color w:val="000000"/>
          <w:sz w:val="30"/>
          <w:szCs w:val="30"/>
          <w:u w:val="single"/>
        </w:rPr>
        <w:t xml:space="preserve"> </w:t>
      </w:r>
      <w:r w:rsidR="00FE1B5A" w:rsidRPr="000A1BF1">
        <w:rPr>
          <w:rFonts w:eastAsia="黑体"/>
          <w:b/>
          <w:color w:val="000000"/>
          <w:sz w:val="30"/>
          <w:szCs w:val="30"/>
          <w:u w:val="single"/>
        </w:rPr>
        <w:t>化学工程与工艺四班</w:t>
      </w:r>
      <w:r w:rsidRPr="001B76CA">
        <w:rPr>
          <w:rFonts w:eastAsia="黑体"/>
          <w:color w:val="000000"/>
          <w:sz w:val="30"/>
          <w:szCs w:val="30"/>
          <w:u w:val="single"/>
        </w:rPr>
        <w:t xml:space="preserve">             </w:t>
      </w:r>
    </w:p>
    <w:p w:rsidR="00833E9B" w:rsidRPr="001B76CA" w:rsidRDefault="00100149" w:rsidP="008A0677">
      <w:pPr>
        <w:spacing w:line="760" w:lineRule="exact"/>
        <w:ind w:rightChars="54" w:right="130" w:firstLineChars="200" w:firstLine="600"/>
        <w:rPr>
          <w:rFonts w:eastAsia="黑体"/>
          <w:color w:val="000000"/>
          <w:sz w:val="30"/>
          <w:szCs w:val="30"/>
          <w:u w:val="single"/>
        </w:rPr>
      </w:pPr>
      <w:r w:rsidRPr="001B76CA">
        <w:rPr>
          <w:rFonts w:eastAsia="黑体"/>
          <w:color w:val="000000"/>
          <w:sz w:val="30"/>
          <w:szCs w:val="30"/>
        </w:rPr>
        <w:t>指导教师</w:t>
      </w:r>
      <w:r w:rsidRPr="001B76CA">
        <w:rPr>
          <w:rFonts w:eastAsia="黑体"/>
          <w:color w:val="000000"/>
          <w:sz w:val="30"/>
          <w:szCs w:val="30"/>
          <w:u w:val="single"/>
        </w:rPr>
        <w:t xml:space="preserve">         </w:t>
      </w:r>
      <w:r w:rsidR="00FE1B5A" w:rsidRPr="001B76CA">
        <w:rPr>
          <w:rFonts w:eastAsia="黑体"/>
          <w:color w:val="000000"/>
          <w:sz w:val="30"/>
          <w:szCs w:val="30"/>
          <w:u w:val="single"/>
        </w:rPr>
        <w:t xml:space="preserve">    </w:t>
      </w:r>
      <w:r w:rsidR="00754FD8">
        <w:rPr>
          <w:rFonts w:eastAsia="黑体" w:hint="eastAsia"/>
          <w:color w:val="000000"/>
          <w:sz w:val="30"/>
          <w:szCs w:val="30"/>
          <w:u w:val="single"/>
        </w:rPr>
        <w:t xml:space="preserve"> </w:t>
      </w:r>
      <w:r w:rsidR="00FE1B5A" w:rsidRPr="000A1BF1">
        <w:rPr>
          <w:rFonts w:eastAsia="黑体"/>
          <w:b/>
          <w:color w:val="000000"/>
          <w:sz w:val="30"/>
          <w:szCs w:val="30"/>
          <w:u w:val="single"/>
        </w:rPr>
        <w:t>游奎一</w:t>
      </w:r>
      <w:r w:rsidR="000A1BF1">
        <w:rPr>
          <w:rFonts w:eastAsia="黑体" w:hint="eastAsia"/>
          <w:b/>
          <w:color w:val="000000"/>
          <w:sz w:val="30"/>
          <w:szCs w:val="30"/>
          <w:u w:val="single"/>
        </w:rPr>
        <w:t xml:space="preserve"> </w:t>
      </w:r>
      <w:r w:rsidR="008A0677">
        <w:rPr>
          <w:rFonts w:eastAsia="黑体" w:hint="eastAsia"/>
          <w:b/>
          <w:color w:val="000000"/>
          <w:sz w:val="30"/>
          <w:szCs w:val="30"/>
          <w:u w:val="single"/>
        </w:rPr>
        <w:t xml:space="preserve"> </w:t>
      </w:r>
      <w:r w:rsidR="00754FD8" w:rsidRPr="000A1BF1">
        <w:rPr>
          <w:rFonts w:eastAsia="黑体" w:hint="eastAsia"/>
          <w:b/>
          <w:color w:val="000000"/>
          <w:sz w:val="30"/>
          <w:szCs w:val="30"/>
          <w:u w:val="single"/>
        </w:rPr>
        <w:t>教授</w:t>
      </w:r>
      <w:r w:rsidRPr="000A1BF1">
        <w:rPr>
          <w:rFonts w:eastAsia="黑体"/>
          <w:b/>
          <w:color w:val="000000"/>
          <w:sz w:val="30"/>
          <w:szCs w:val="30"/>
          <w:u w:val="single"/>
        </w:rPr>
        <w:t xml:space="preserve"> </w:t>
      </w:r>
      <w:r w:rsidRPr="001B76CA">
        <w:rPr>
          <w:rFonts w:eastAsia="黑体"/>
          <w:color w:val="000000"/>
          <w:sz w:val="30"/>
          <w:szCs w:val="30"/>
          <w:u w:val="single"/>
        </w:rPr>
        <w:t xml:space="preserve">                        </w:t>
      </w:r>
    </w:p>
    <w:p w:rsidR="00833E9B" w:rsidRPr="001B76CA" w:rsidRDefault="00100149" w:rsidP="008A0677">
      <w:pPr>
        <w:spacing w:line="760" w:lineRule="exact"/>
        <w:ind w:rightChars="54" w:right="130" w:firstLineChars="150" w:firstLine="624"/>
        <w:rPr>
          <w:rFonts w:eastAsia="黑体"/>
          <w:color w:val="000000"/>
          <w:sz w:val="30"/>
          <w:szCs w:val="30"/>
          <w:u w:val="single"/>
        </w:rPr>
      </w:pPr>
      <w:r w:rsidRPr="001B76CA">
        <w:rPr>
          <w:rFonts w:eastAsia="黑体"/>
          <w:spacing w:val="58"/>
          <w:sz w:val="30"/>
          <w:szCs w:val="30"/>
        </w:rPr>
        <w:t xml:space="preserve">E-mail </w:t>
      </w:r>
      <w:r w:rsidRPr="001B76CA">
        <w:rPr>
          <w:rFonts w:eastAsia="黑体"/>
          <w:color w:val="000000"/>
          <w:sz w:val="30"/>
          <w:szCs w:val="30"/>
          <w:u w:val="single"/>
        </w:rPr>
        <w:t xml:space="preserve">     </w:t>
      </w:r>
      <w:r w:rsidR="000A1BF1">
        <w:rPr>
          <w:rFonts w:eastAsia="黑体" w:hint="eastAsia"/>
          <w:color w:val="000000"/>
          <w:sz w:val="30"/>
          <w:szCs w:val="30"/>
          <w:u w:val="single"/>
        </w:rPr>
        <w:t xml:space="preserve"> </w:t>
      </w:r>
      <w:r w:rsidRPr="001B76CA">
        <w:rPr>
          <w:rFonts w:eastAsia="黑体"/>
          <w:color w:val="000000"/>
          <w:sz w:val="30"/>
          <w:szCs w:val="30"/>
          <w:u w:val="single"/>
        </w:rPr>
        <w:t xml:space="preserve"> </w:t>
      </w:r>
      <w:r w:rsidR="008A0677">
        <w:rPr>
          <w:rFonts w:eastAsia="黑体" w:hint="eastAsia"/>
          <w:color w:val="000000"/>
          <w:sz w:val="30"/>
          <w:szCs w:val="30"/>
          <w:u w:val="single"/>
        </w:rPr>
        <w:t xml:space="preserve"> </w:t>
      </w:r>
      <w:r w:rsidR="00F10B4A" w:rsidRPr="001B76CA">
        <w:rPr>
          <w:rFonts w:eastAsia="黑体"/>
          <w:b/>
          <w:color w:val="000000"/>
          <w:sz w:val="30"/>
          <w:szCs w:val="30"/>
          <w:u w:val="single"/>
        </w:rPr>
        <w:t xml:space="preserve"> </w:t>
      </w:r>
      <w:r w:rsidRPr="001B76CA">
        <w:rPr>
          <w:rFonts w:eastAsia="黑体"/>
          <w:color w:val="000000"/>
          <w:sz w:val="30"/>
          <w:szCs w:val="30"/>
          <w:u w:val="single"/>
        </w:rPr>
        <w:t xml:space="preserve">              </w:t>
      </w:r>
      <w:r w:rsidR="00FE1B5A" w:rsidRPr="001B76CA">
        <w:rPr>
          <w:rFonts w:eastAsia="黑体"/>
          <w:color w:val="000000"/>
          <w:sz w:val="30"/>
          <w:szCs w:val="30"/>
          <w:u w:val="single"/>
        </w:rPr>
        <w:t xml:space="preserve">       </w:t>
      </w:r>
      <w:r w:rsidRPr="001B76CA">
        <w:rPr>
          <w:rFonts w:eastAsia="黑体"/>
          <w:color w:val="000000"/>
          <w:sz w:val="30"/>
          <w:szCs w:val="30"/>
          <w:u w:val="single"/>
        </w:rPr>
        <w:t xml:space="preserve">     </w:t>
      </w:r>
    </w:p>
    <w:p w:rsidR="00833E9B" w:rsidRPr="001B76CA" w:rsidRDefault="00100149" w:rsidP="008A0677">
      <w:pPr>
        <w:spacing w:line="760" w:lineRule="exact"/>
        <w:ind w:rightChars="54" w:right="130" w:firstLineChars="200" w:firstLine="600"/>
        <w:rPr>
          <w:rFonts w:eastAsia="黑体"/>
          <w:color w:val="000000"/>
          <w:sz w:val="30"/>
          <w:szCs w:val="30"/>
          <w:u w:val="single"/>
        </w:rPr>
      </w:pPr>
      <w:r w:rsidRPr="001B76CA">
        <w:rPr>
          <w:rFonts w:eastAsia="黑体"/>
          <w:color w:val="000000"/>
          <w:sz w:val="30"/>
          <w:szCs w:val="30"/>
        </w:rPr>
        <w:t>申请日期</w:t>
      </w:r>
      <w:r w:rsidRPr="001B76CA">
        <w:rPr>
          <w:rFonts w:eastAsia="黑体"/>
          <w:color w:val="000000"/>
          <w:sz w:val="30"/>
          <w:szCs w:val="30"/>
          <w:u w:val="single"/>
        </w:rPr>
        <w:t xml:space="preserve">        </w:t>
      </w:r>
      <w:r w:rsidR="008A0677">
        <w:rPr>
          <w:rFonts w:eastAsia="黑体" w:hint="eastAsia"/>
          <w:color w:val="000000"/>
          <w:sz w:val="30"/>
          <w:szCs w:val="30"/>
          <w:u w:val="single"/>
        </w:rPr>
        <w:t xml:space="preserve"> </w:t>
      </w:r>
      <w:r w:rsidRPr="001B76CA">
        <w:rPr>
          <w:rFonts w:eastAsia="黑体"/>
          <w:b/>
          <w:color w:val="000000"/>
          <w:sz w:val="30"/>
          <w:szCs w:val="30"/>
          <w:u w:val="single"/>
        </w:rPr>
        <w:t xml:space="preserve"> </w:t>
      </w:r>
      <w:r w:rsidR="002502FE" w:rsidRPr="001B76CA">
        <w:rPr>
          <w:rFonts w:eastAsia="黑体"/>
          <w:color w:val="000000"/>
          <w:sz w:val="30"/>
          <w:szCs w:val="30"/>
          <w:u w:val="single"/>
        </w:rPr>
        <w:t xml:space="preserve">    </w:t>
      </w:r>
      <w:r w:rsidR="00FA4993" w:rsidRPr="001B76CA">
        <w:rPr>
          <w:rFonts w:eastAsia="黑体"/>
          <w:color w:val="000000"/>
          <w:sz w:val="30"/>
          <w:szCs w:val="30"/>
          <w:u w:val="single"/>
        </w:rPr>
        <w:t>2019</w:t>
      </w:r>
      <w:r w:rsidR="00FA4993" w:rsidRPr="000A1BF1">
        <w:rPr>
          <w:rFonts w:eastAsia="黑体"/>
          <w:b/>
          <w:color w:val="000000"/>
          <w:sz w:val="30"/>
          <w:szCs w:val="30"/>
          <w:u w:val="single"/>
        </w:rPr>
        <w:t>年</w:t>
      </w:r>
      <w:r w:rsidR="00F10B4A" w:rsidRPr="001B76CA">
        <w:rPr>
          <w:rFonts w:eastAsia="黑体"/>
          <w:color w:val="000000"/>
          <w:sz w:val="30"/>
          <w:szCs w:val="30"/>
          <w:u w:val="single"/>
        </w:rPr>
        <w:t>5</w:t>
      </w:r>
      <w:r w:rsidR="00FA4993" w:rsidRPr="000A1BF1">
        <w:rPr>
          <w:rFonts w:eastAsia="黑体"/>
          <w:b/>
          <w:color w:val="000000"/>
          <w:sz w:val="30"/>
          <w:szCs w:val="30"/>
          <w:u w:val="single"/>
        </w:rPr>
        <w:t>月</w:t>
      </w:r>
      <w:r w:rsidR="00F10B4A" w:rsidRPr="001B76CA">
        <w:rPr>
          <w:rFonts w:eastAsia="黑体"/>
          <w:color w:val="000000"/>
          <w:sz w:val="30"/>
          <w:szCs w:val="30"/>
          <w:u w:val="single"/>
        </w:rPr>
        <w:t>8</w:t>
      </w:r>
      <w:r w:rsidR="00F10B4A" w:rsidRPr="000A1BF1">
        <w:rPr>
          <w:rFonts w:eastAsia="黑体"/>
          <w:b/>
          <w:color w:val="000000"/>
          <w:sz w:val="30"/>
          <w:szCs w:val="30"/>
          <w:u w:val="single"/>
        </w:rPr>
        <w:t>日</w:t>
      </w:r>
      <w:r w:rsidRPr="001B76CA">
        <w:rPr>
          <w:rFonts w:eastAsia="黑体"/>
          <w:color w:val="000000"/>
          <w:sz w:val="30"/>
          <w:szCs w:val="30"/>
          <w:u w:val="single"/>
        </w:rPr>
        <w:t xml:space="preserve">                 </w:t>
      </w:r>
      <w:r w:rsidR="00FE1B5A" w:rsidRPr="001B76CA">
        <w:rPr>
          <w:rFonts w:eastAsia="黑体"/>
          <w:color w:val="000000"/>
          <w:sz w:val="30"/>
          <w:szCs w:val="30"/>
          <w:u w:val="single"/>
        </w:rPr>
        <w:t xml:space="preserve">        </w:t>
      </w:r>
      <w:r w:rsidRPr="001B76CA">
        <w:rPr>
          <w:rFonts w:eastAsia="黑体"/>
          <w:color w:val="000000"/>
          <w:sz w:val="30"/>
          <w:szCs w:val="30"/>
          <w:u w:val="single"/>
        </w:rPr>
        <w:t xml:space="preserve">   </w:t>
      </w:r>
    </w:p>
    <w:p w:rsidR="00833E9B" w:rsidRDefault="00100149" w:rsidP="008A0677">
      <w:pPr>
        <w:spacing w:line="760" w:lineRule="exact"/>
        <w:ind w:rightChars="54" w:right="130" w:firstLineChars="200" w:firstLine="600"/>
        <w:rPr>
          <w:rFonts w:ascii="黑体" w:eastAsia="黑体" w:hAnsi="宋体"/>
          <w:color w:val="000000"/>
          <w:sz w:val="30"/>
          <w:szCs w:val="30"/>
          <w:u w:val="single"/>
        </w:rPr>
      </w:pPr>
      <w:r w:rsidRPr="001B76CA">
        <w:rPr>
          <w:rFonts w:eastAsia="黑体"/>
          <w:color w:val="000000"/>
          <w:sz w:val="30"/>
          <w:szCs w:val="30"/>
        </w:rPr>
        <w:t>起止年月</w:t>
      </w:r>
      <w:r w:rsidR="008A0677">
        <w:rPr>
          <w:rFonts w:eastAsia="黑体"/>
          <w:color w:val="000000"/>
          <w:sz w:val="30"/>
          <w:szCs w:val="30"/>
          <w:u w:val="single"/>
        </w:rPr>
        <w:t xml:space="preserve">    </w:t>
      </w:r>
      <w:r w:rsidR="00B379C4" w:rsidRPr="001B76CA">
        <w:rPr>
          <w:rFonts w:eastAsia="黑体"/>
          <w:color w:val="000000"/>
          <w:sz w:val="30"/>
          <w:szCs w:val="30"/>
          <w:u w:val="single"/>
        </w:rPr>
        <w:t xml:space="preserve"> </w:t>
      </w:r>
      <w:r w:rsidR="00D456C0">
        <w:rPr>
          <w:rFonts w:eastAsia="黑体"/>
          <w:color w:val="000000"/>
          <w:sz w:val="30"/>
          <w:szCs w:val="30"/>
          <w:u w:val="single"/>
        </w:rPr>
        <w:t xml:space="preserve">      </w:t>
      </w:r>
      <w:r w:rsidR="00F10B4A" w:rsidRPr="001B76CA">
        <w:rPr>
          <w:rFonts w:eastAsia="黑体"/>
          <w:color w:val="000000"/>
          <w:sz w:val="30"/>
          <w:szCs w:val="30"/>
          <w:u w:val="single"/>
        </w:rPr>
        <w:t>2019</w:t>
      </w:r>
      <w:r w:rsidR="00F10B4A" w:rsidRPr="000A1BF1">
        <w:rPr>
          <w:rFonts w:eastAsia="黑体"/>
          <w:b/>
          <w:color w:val="000000"/>
          <w:sz w:val="30"/>
          <w:szCs w:val="30"/>
          <w:u w:val="single"/>
        </w:rPr>
        <w:t>年</w:t>
      </w:r>
      <w:r w:rsidR="00F10B4A" w:rsidRPr="001B76CA">
        <w:rPr>
          <w:rFonts w:eastAsia="黑体"/>
          <w:color w:val="000000"/>
          <w:sz w:val="30"/>
          <w:szCs w:val="30"/>
          <w:u w:val="single"/>
        </w:rPr>
        <w:t>5</w:t>
      </w:r>
      <w:r w:rsidR="00F10B4A" w:rsidRPr="000A1BF1">
        <w:rPr>
          <w:rFonts w:eastAsia="黑体"/>
          <w:b/>
          <w:color w:val="000000"/>
          <w:sz w:val="30"/>
          <w:szCs w:val="30"/>
          <w:u w:val="single"/>
        </w:rPr>
        <w:t>月</w:t>
      </w:r>
      <w:r w:rsidR="00D456C0">
        <w:rPr>
          <w:rFonts w:eastAsia="黑体"/>
          <w:color w:val="000000"/>
          <w:sz w:val="30"/>
          <w:szCs w:val="30"/>
          <w:u w:val="single"/>
        </w:rPr>
        <w:t>-</w:t>
      </w:r>
      <w:r w:rsidR="00FA4993" w:rsidRPr="001B76CA">
        <w:rPr>
          <w:rFonts w:eastAsia="黑体"/>
          <w:color w:val="000000"/>
          <w:sz w:val="30"/>
          <w:szCs w:val="30"/>
          <w:u w:val="single"/>
        </w:rPr>
        <w:t>2021</w:t>
      </w:r>
      <w:r w:rsidR="00FA4993" w:rsidRPr="000A1BF1">
        <w:rPr>
          <w:rFonts w:eastAsia="黑体"/>
          <w:b/>
          <w:color w:val="000000"/>
          <w:sz w:val="30"/>
          <w:szCs w:val="30"/>
          <w:u w:val="single"/>
        </w:rPr>
        <w:t>年</w:t>
      </w:r>
      <w:r w:rsidR="00F10B4A" w:rsidRPr="001B76CA">
        <w:rPr>
          <w:rFonts w:eastAsia="黑体"/>
          <w:color w:val="000000"/>
          <w:sz w:val="30"/>
          <w:szCs w:val="30"/>
          <w:u w:val="single"/>
        </w:rPr>
        <w:t>5</w:t>
      </w:r>
      <w:r w:rsidR="00FA4993" w:rsidRPr="000A1BF1">
        <w:rPr>
          <w:rFonts w:eastAsia="黑体"/>
          <w:b/>
          <w:color w:val="000000"/>
          <w:sz w:val="30"/>
          <w:szCs w:val="30"/>
          <w:u w:val="single"/>
        </w:rPr>
        <w:t>月</w:t>
      </w:r>
      <w:r>
        <w:rPr>
          <w:rFonts w:ascii="黑体" w:eastAsia="黑体" w:hAnsi="宋体" w:hint="eastAsia"/>
          <w:color w:val="000000"/>
          <w:sz w:val="30"/>
          <w:szCs w:val="30"/>
          <w:u w:val="single"/>
        </w:rPr>
        <w:t xml:space="preserve">          </w:t>
      </w:r>
      <w:r w:rsidR="00FE1B5A">
        <w:rPr>
          <w:rFonts w:ascii="黑体" w:eastAsia="黑体" w:hAnsi="宋体"/>
          <w:color w:val="000000"/>
          <w:sz w:val="30"/>
          <w:szCs w:val="30"/>
          <w:u w:val="single"/>
        </w:rPr>
        <w:t xml:space="preserve">       </w:t>
      </w:r>
      <w:r>
        <w:rPr>
          <w:rFonts w:ascii="黑体" w:eastAsia="黑体" w:hAnsi="宋体" w:hint="eastAsia"/>
          <w:color w:val="000000"/>
          <w:sz w:val="30"/>
          <w:szCs w:val="30"/>
          <w:u w:val="single"/>
        </w:rPr>
        <w:t xml:space="preserve">      </w:t>
      </w:r>
    </w:p>
    <w:p w:rsidR="00833E9B" w:rsidRDefault="00100149" w:rsidP="008A0677">
      <w:pPr>
        <w:tabs>
          <w:tab w:val="left" w:pos="2850"/>
          <w:tab w:val="center" w:pos="4153"/>
          <w:tab w:val="left" w:pos="5745"/>
        </w:tabs>
        <w:spacing w:before="1200" w:line="360" w:lineRule="auto"/>
        <w:rPr>
          <w:rFonts w:ascii="黑体" w:eastAsia="黑体" w:hAnsi="宋体"/>
          <w:sz w:val="30"/>
          <w:szCs w:val="30"/>
        </w:rPr>
      </w:pPr>
      <w:r>
        <w:rPr>
          <w:rFonts w:ascii="黑体" w:eastAsia="黑体" w:hAnsi="宋体" w:hint="eastAsia"/>
          <w:sz w:val="30"/>
          <w:szCs w:val="30"/>
        </w:rPr>
        <w:tab/>
      </w:r>
      <w:r>
        <w:rPr>
          <w:rFonts w:ascii="黑体" w:eastAsia="黑体" w:hAnsi="宋体" w:hint="eastAsia"/>
          <w:sz w:val="30"/>
          <w:szCs w:val="30"/>
        </w:rPr>
        <w:tab/>
        <w:t>湘潭大学</w:t>
      </w:r>
    </w:p>
    <w:p w:rsidR="00D456C0" w:rsidRDefault="00D456C0" w:rsidP="008A0677">
      <w:pPr>
        <w:tabs>
          <w:tab w:val="left" w:pos="2850"/>
          <w:tab w:val="center" w:pos="4153"/>
          <w:tab w:val="left" w:pos="5745"/>
        </w:tabs>
        <w:spacing w:before="1200" w:line="360" w:lineRule="auto"/>
        <w:rPr>
          <w:rFonts w:ascii="黑体" w:eastAsia="黑体" w:hAnsi="宋体"/>
          <w:sz w:val="30"/>
          <w:szCs w:val="30"/>
        </w:rPr>
      </w:pPr>
    </w:p>
    <w:p w:rsidR="00E03194" w:rsidRDefault="00100149" w:rsidP="00304107">
      <w:pPr>
        <w:spacing w:line="360" w:lineRule="auto"/>
        <w:jc w:val="center"/>
        <w:rPr>
          <w:rFonts w:eastAsia="黑体"/>
          <w:bCs/>
          <w:sz w:val="28"/>
        </w:rPr>
      </w:pPr>
      <w:r>
        <w:rPr>
          <w:b/>
          <w:sz w:val="36"/>
          <w:szCs w:val="36"/>
        </w:rPr>
        <w:br w:type="page"/>
      </w:r>
    </w:p>
    <w:p w:rsidR="00833E9B" w:rsidRDefault="00100149" w:rsidP="008A0677">
      <w:pPr>
        <w:numPr>
          <w:ilvl w:val="1"/>
          <w:numId w:val="2"/>
        </w:numPr>
        <w:tabs>
          <w:tab w:val="clear" w:pos="1532"/>
          <w:tab w:val="left" w:pos="720"/>
        </w:tabs>
        <w:spacing w:beforeLines="50" w:before="156" w:afterLines="50" w:after="156" w:line="360" w:lineRule="auto"/>
        <w:ind w:left="0" w:right="567" w:firstLine="0"/>
        <w:rPr>
          <w:rFonts w:eastAsia="黑体"/>
          <w:bCs/>
          <w:sz w:val="28"/>
        </w:rPr>
      </w:pPr>
      <w:r>
        <w:rPr>
          <w:rFonts w:eastAsia="黑体" w:hint="eastAsia"/>
          <w:bCs/>
          <w:sz w:val="28"/>
        </w:rPr>
        <w:lastRenderedPageBreak/>
        <w:t>基本情况</w:t>
      </w:r>
    </w:p>
    <w:tbl>
      <w:tblPr>
        <w:tblW w:w="5444"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588"/>
        <w:gridCol w:w="382"/>
        <w:gridCol w:w="710"/>
        <w:gridCol w:w="275"/>
        <w:gridCol w:w="517"/>
        <w:gridCol w:w="575"/>
        <w:gridCol w:w="224"/>
        <w:gridCol w:w="184"/>
        <w:gridCol w:w="517"/>
        <w:gridCol w:w="656"/>
        <w:gridCol w:w="273"/>
        <w:gridCol w:w="612"/>
        <w:gridCol w:w="355"/>
        <w:gridCol w:w="645"/>
        <w:gridCol w:w="117"/>
        <w:gridCol w:w="277"/>
        <w:gridCol w:w="2198"/>
      </w:tblGrid>
      <w:tr w:rsidR="00833E9B" w:rsidRPr="001B76CA" w:rsidTr="00D7137C">
        <w:trPr>
          <w:cantSplit/>
          <w:trHeight w:val="794"/>
          <w:jc w:val="center"/>
        </w:trPr>
        <w:tc>
          <w:tcPr>
            <w:tcW w:w="533" w:type="pct"/>
            <w:gridSpan w:val="2"/>
            <w:tcBorders>
              <w:top w:val="single" w:sz="6" w:space="0" w:color="auto"/>
              <w:left w:val="single" w:sz="6" w:space="0" w:color="auto"/>
              <w:bottom w:val="single" w:sz="4" w:space="0" w:color="auto"/>
              <w:right w:val="single" w:sz="4" w:space="0" w:color="auto"/>
            </w:tcBorders>
            <w:vAlign w:val="center"/>
          </w:tcPr>
          <w:p w:rsidR="00833E9B" w:rsidRPr="001B76CA" w:rsidRDefault="00100149" w:rsidP="00174D7C">
            <w:pPr>
              <w:snapToGrid w:val="0"/>
              <w:spacing w:line="240" w:lineRule="auto"/>
              <w:jc w:val="center"/>
            </w:pPr>
            <w:r w:rsidRPr="001B76CA">
              <w:t>项目</w:t>
            </w:r>
          </w:p>
          <w:p w:rsidR="00833E9B" w:rsidRPr="001B76CA" w:rsidRDefault="00100149" w:rsidP="00174D7C">
            <w:pPr>
              <w:snapToGrid w:val="0"/>
              <w:spacing w:line="240" w:lineRule="auto"/>
              <w:jc w:val="center"/>
            </w:pPr>
            <w:r w:rsidRPr="001B76CA">
              <w:t>名称</w:t>
            </w:r>
          </w:p>
        </w:tc>
        <w:tc>
          <w:tcPr>
            <w:tcW w:w="4467" w:type="pct"/>
            <w:gridSpan w:val="15"/>
            <w:tcBorders>
              <w:top w:val="single" w:sz="6" w:space="0" w:color="auto"/>
              <w:left w:val="nil"/>
              <w:right w:val="single" w:sz="6" w:space="0" w:color="auto"/>
            </w:tcBorders>
            <w:vAlign w:val="center"/>
          </w:tcPr>
          <w:p w:rsidR="00833E9B" w:rsidRPr="00174D7C" w:rsidRDefault="00E93F8C" w:rsidP="00174D7C">
            <w:pPr>
              <w:widowControl/>
              <w:tabs>
                <w:tab w:val="left" w:pos="2025"/>
                <w:tab w:val="center" w:pos="4082"/>
              </w:tabs>
              <w:snapToGrid w:val="0"/>
              <w:spacing w:line="240" w:lineRule="auto"/>
              <w:jc w:val="center"/>
              <w:rPr>
                <w:rFonts w:hAnsi="Calibri"/>
                <w:b/>
              </w:rPr>
            </w:pPr>
            <w:r w:rsidRPr="00174D7C">
              <w:rPr>
                <w:rFonts w:hAnsi="Calibri"/>
                <w:b/>
              </w:rPr>
              <w:t>二氧化氮</w:t>
            </w:r>
            <w:r w:rsidR="00352E4F" w:rsidRPr="00174D7C">
              <w:rPr>
                <w:rFonts w:hAnsi="Calibri"/>
                <w:b/>
              </w:rPr>
              <w:t>催化</w:t>
            </w:r>
            <w:r w:rsidRPr="00174D7C">
              <w:rPr>
                <w:rFonts w:hAnsi="Calibri"/>
                <w:b/>
              </w:rPr>
              <w:t>硝化</w:t>
            </w:r>
            <w:r w:rsidRPr="00174D7C">
              <w:rPr>
                <w:rFonts w:hAnsi="Calibri"/>
                <w:b/>
              </w:rPr>
              <w:t>1-</w:t>
            </w:r>
            <w:r w:rsidRPr="00174D7C">
              <w:rPr>
                <w:rFonts w:hAnsi="Calibri"/>
                <w:b/>
              </w:rPr>
              <w:t>硝基萘高选择性制备</w:t>
            </w:r>
            <w:r w:rsidRPr="00174D7C">
              <w:rPr>
                <w:rFonts w:hAnsi="Calibri"/>
                <w:b/>
              </w:rPr>
              <w:t>1,5-</w:t>
            </w:r>
            <w:r w:rsidRPr="00174D7C">
              <w:rPr>
                <w:rFonts w:hAnsi="Calibri"/>
                <w:b/>
              </w:rPr>
              <w:t>二硝基萘</w:t>
            </w:r>
          </w:p>
        </w:tc>
      </w:tr>
      <w:tr w:rsidR="00833E9B" w:rsidRPr="001B76CA" w:rsidTr="00D7137C">
        <w:trPr>
          <w:cantSplit/>
          <w:trHeight w:val="794"/>
          <w:jc w:val="center"/>
        </w:trPr>
        <w:tc>
          <w:tcPr>
            <w:tcW w:w="533" w:type="pct"/>
            <w:gridSpan w:val="2"/>
            <w:tcBorders>
              <w:top w:val="single" w:sz="4" w:space="0" w:color="auto"/>
              <w:left w:val="single" w:sz="6" w:space="0" w:color="auto"/>
              <w:bottom w:val="nil"/>
              <w:right w:val="single" w:sz="4" w:space="0" w:color="auto"/>
            </w:tcBorders>
            <w:vAlign w:val="center"/>
          </w:tcPr>
          <w:p w:rsidR="00833E9B" w:rsidRPr="001B76CA" w:rsidRDefault="00100149" w:rsidP="00174D7C">
            <w:pPr>
              <w:snapToGrid w:val="0"/>
              <w:spacing w:line="240" w:lineRule="auto"/>
              <w:jc w:val="center"/>
            </w:pPr>
            <w:r w:rsidRPr="001B76CA">
              <w:t>所属</w:t>
            </w:r>
          </w:p>
          <w:p w:rsidR="00833E9B" w:rsidRPr="001B76CA" w:rsidRDefault="00100149" w:rsidP="00174D7C">
            <w:pPr>
              <w:snapToGrid w:val="0"/>
              <w:spacing w:line="240" w:lineRule="auto"/>
              <w:jc w:val="center"/>
            </w:pPr>
            <w:r w:rsidRPr="001B76CA">
              <w:t>学科</w:t>
            </w:r>
          </w:p>
        </w:tc>
        <w:tc>
          <w:tcPr>
            <w:tcW w:w="1141" w:type="pct"/>
            <w:gridSpan w:val="4"/>
            <w:tcBorders>
              <w:top w:val="nil"/>
              <w:left w:val="nil"/>
              <w:bottom w:val="single" w:sz="4" w:space="0" w:color="auto"/>
              <w:right w:val="single" w:sz="6" w:space="0" w:color="auto"/>
            </w:tcBorders>
            <w:vAlign w:val="center"/>
          </w:tcPr>
          <w:p w:rsidR="00833E9B" w:rsidRPr="001B76CA" w:rsidRDefault="00100149" w:rsidP="00174D7C">
            <w:pPr>
              <w:widowControl/>
              <w:tabs>
                <w:tab w:val="left" w:pos="2025"/>
                <w:tab w:val="center" w:pos="4082"/>
              </w:tabs>
              <w:snapToGrid w:val="0"/>
              <w:spacing w:line="240" w:lineRule="auto"/>
              <w:jc w:val="center"/>
            </w:pPr>
            <w:r w:rsidRPr="001B76CA">
              <w:t>学科一级门：</w:t>
            </w:r>
          </w:p>
        </w:tc>
        <w:tc>
          <w:tcPr>
            <w:tcW w:w="1018" w:type="pct"/>
            <w:gridSpan w:val="5"/>
            <w:tcBorders>
              <w:top w:val="nil"/>
              <w:left w:val="nil"/>
              <w:bottom w:val="single" w:sz="4" w:space="0" w:color="auto"/>
              <w:right w:val="single" w:sz="6" w:space="0" w:color="auto"/>
            </w:tcBorders>
            <w:vAlign w:val="center"/>
          </w:tcPr>
          <w:p w:rsidR="00833E9B" w:rsidRPr="00174D7C" w:rsidRDefault="00506EEA" w:rsidP="00174D7C">
            <w:pPr>
              <w:widowControl/>
              <w:tabs>
                <w:tab w:val="left" w:pos="2025"/>
                <w:tab w:val="center" w:pos="4082"/>
              </w:tabs>
              <w:snapToGrid w:val="0"/>
              <w:spacing w:line="240" w:lineRule="auto"/>
              <w:jc w:val="center"/>
              <w:rPr>
                <w:rFonts w:hAnsi="Calibri"/>
                <w:b/>
              </w:rPr>
            </w:pPr>
            <w:r w:rsidRPr="00174D7C">
              <w:rPr>
                <w:rFonts w:hAnsi="Calibri" w:hint="eastAsia"/>
                <w:b/>
              </w:rPr>
              <w:t>工学</w:t>
            </w:r>
          </w:p>
        </w:tc>
        <w:tc>
          <w:tcPr>
            <w:tcW w:w="885" w:type="pct"/>
            <w:gridSpan w:val="3"/>
            <w:tcBorders>
              <w:top w:val="nil"/>
              <w:left w:val="nil"/>
              <w:bottom w:val="single" w:sz="4" w:space="0" w:color="auto"/>
              <w:right w:val="single" w:sz="6" w:space="0" w:color="auto"/>
            </w:tcBorders>
            <w:vAlign w:val="center"/>
          </w:tcPr>
          <w:p w:rsidR="00833E9B" w:rsidRPr="001B76CA" w:rsidRDefault="00100149" w:rsidP="00174D7C">
            <w:pPr>
              <w:widowControl/>
              <w:tabs>
                <w:tab w:val="left" w:pos="2025"/>
                <w:tab w:val="center" w:pos="4082"/>
              </w:tabs>
              <w:snapToGrid w:val="0"/>
              <w:spacing w:line="240" w:lineRule="auto"/>
            </w:pPr>
            <w:r w:rsidRPr="001B76CA">
              <w:t>学科二级类：</w:t>
            </w:r>
          </w:p>
        </w:tc>
        <w:tc>
          <w:tcPr>
            <w:tcW w:w="1422" w:type="pct"/>
            <w:gridSpan w:val="3"/>
            <w:tcBorders>
              <w:top w:val="nil"/>
              <w:left w:val="nil"/>
              <w:bottom w:val="single" w:sz="4" w:space="0" w:color="auto"/>
              <w:right w:val="single" w:sz="6" w:space="0" w:color="auto"/>
            </w:tcBorders>
            <w:vAlign w:val="center"/>
          </w:tcPr>
          <w:p w:rsidR="00833E9B" w:rsidRPr="00174D7C" w:rsidRDefault="00506EEA" w:rsidP="00174D7C">
            <w:pPr>
              <w:widowControl/>
              <w:tabs>
                <w:tab w:val="left" w:pos="2025"/>
                <w:tab w:val="center" w:pos="4082"/>
              </w:tabs>
              <w:snapToGrid w:val="0"/>
              <w:spacing w:line="240" w:lineRule="auto"/>
              <w:jc w:val="center"/>
              <w:rPr>
                <w:rFonts w:hAnsi="Calibri"/>
                <w:b/>
              </w:rPr>
            </w:pPr>
            <w:r w:rsidRPr="00174D7C">
              <w:rPr>
                <w:rFonts w:hAnsi="Calibri" w:hint="eastAsia"/>
                <w:b/>
              </w:rPr>
              <w:t>化工与制药类</w:t>
            </w:r>
          </w:p>
        </w:tc>
      </w:tr>
      <w:tr w:rsidR="00833E9B" w:rsidRPr="001B76CA" w:rsidTr="00D7137C">
        <w:trPr>
          <w:cantSplit/>
          <w:trHeight w:val="794"/>
          <w:jc w:val="center"/>
        </w:trPr>
        <w:tc>
          <w:tcPr>
            <w:tcW w:w="533" w:type="pct"/>
            <w:gridSpan w:val="2"/>
            <w:tcBorders>
              <w:top w:val="single" w:sz="4" w:space="0" w:color="auto"/>
              <w:left w:val="single" w:sz="6" w:space="0" w:color="auto"/>
              <w:bottom w:val="nil"/>
              <w:right w:val="single" w:sz="4" w:space="0" w:color="auto"/>
            </w:tcBorders>
            <w:vAlign w:val="center"/>
          </w:tcPr>
          <w:p w:rsidR="00833E9B" w:rsidRPr="001B76CA" w:rsidRDefault="00100149" w:rsidP="00174D7C">
            <w:pPr>
              <w:snapToGrid w:val="0"/>
              <w:spacing w:line="240" w:lineRule="auto"/>
              <w:jc w:val="center"/>
            </w:pPr>
            <w:r w:rsidRPr="001B76CA">
              <w:t>申请</w:t>
            </w:r>
          </w:p>
          <w:p w:rsidR="00833E9B" w:rsidRPr="001B76CA" w:rsidRDefault="00100149" w:rsidP="00174D7C">
            <w:pPr>
              <w:snapToGrid w:val="0"/>
              <w:spacing w:line="240" w:lineRule="auto"/>
              <w:jc w:val="center"/>
            </w:pPr>
            <w:r w:rsidRPr="001B76CA">
              <w:t>金额</w:t>
            </w:r>
          </w:p>
        </w:tc>
        <w:tc>
          <w:tcPr>
            <w:tcW w:w="1365" w:type="pct"/>
            <w:gridSpan w:val="6"/>
            <w:tcBorders>
              <w:top w:val="single" w:sz="4" w:space="0" w:color="auto"/>
              <w:left w:val="nil"/>
              <w:bottom w:val="single" w:sz="4" w:space="0" w:color="auto"/>
            </w:tcBorders>
            <w:vAlign w:val="center"/>
          </w:tcPr>
          <w:p w:rsidR="00833E9B" w:rsidRPr="00174D7C" w:rsidRDefault="005E4985" w:rsidP="00174D7C">
            <w:pPr>
              <w:widowControl/>
              <w:tabs>
                <w:tab w:val="left" w:pos="2025"/>
                <w:tab w:val="center" w:pos="4082"/>
              </w:tabs>
              <w:snapToGrid w:val="0"/>
              <w:spacing w:line="240" w:lineRule="auto"/>
              <w:jc w:val="center"/>
              <w:rPr>
                <w:rFonts w:hAnsi="Calibri"/>
                <w:b/>
              </w:rPr>
            </w:pPr>
            <w:r w:rsidRPr="00174D7C">
              <w:rPr>
                <w:rFonts w:hAnsi="Calibri"/>
                <w:b/>
              </w:rPr>
              <w:t>10000</w:t>
            </w:r>
            <w:r w:rsidR="00100149" w:rsidRPr="00174D7C">
              <w:rPr>
                <w:rFonts w:hAnsi="Calibri"/>
                <w:b/>
              </w:rPr>
              <w:t>元</w:t>
            </w:r>
          </w:p>
        </w:tc>
        <w:tc>
          <w:tcPr>
            <w:tcW w:w="644" w:type="pct"/>
            <w:gridSpan w:val="2"/>
            <w:tcBorders>
              <w:top w:val="single" w:sz="4" w:space="0" w:color="auto"/>
              <w:bottom w:val="single" w:sz="4" w:space="0" w:color="auto"/>
            </w:tcBorders>
            <w:vAlign w:val="center"/>
          </w:tcPr>
          <w:p w:rsidR="00833E9B" w:rsidRPr="001B76CA" w:rsidRDefault="00100149" w:rsidP="00174D7C">
            <w:pPr>
              <w:snapToGrid w:val="0"/>
              <w:spacing w:line="240" w:lineRule="auto"/>
            </w:pPr>
            <w:r w:rsidRPr="001B76CA">
              <w:t>起止年月</w:t>
            </w:r>
          </w:p>
        </w:tc>
        <w:tc>
          <w:tcPr>
            <w:tcW w:w="2459" w:type="pct"/>
            <w:gridSpan w:val="7"/>
            <w:tcBorders>
              <w:top w:val="single" w:sz="4" w:space="0" w:color="auto"/>
              <w:bottom w:val="single" w:sz="4" w:space="0" w:color="auto"/>
              <w:right w:val="single" w:sz="6" w:space="0" w:color="auto"/>
            </w:tcBorders>
            <w:vAlign w:val="center"/>
          </w:tcPr>
          <w:p w:rsidR="00833E9B" w:rsidRPr="00174D7C" w:rsidRDefault="003E74D5" w:rsidP="00174D7C">
            <w:pPr>
              <w:widowControl/>
              <w:tabs>
                <w:tab w:val="left" w:pos="2025"/>
                <w:tab w:val="center" w:pos="4082"/>
              </w:tabs>
              <w:snapToGrid w:val="0"/>
              <w:spacing w:line="240" w:lineRule="auto"/>
              <w:jc w:val="center"/>
              <w:rPr>
                <w:rFonts w:hAnsi="Calibri"/>
                <w:b/>
              </w:rPr>
            </w:pPr>
            <w:r w:rsidRPr="00174D7C">
              <w:rPr>
                <w:rFonts w:hAnsi="Calibri"/>
                <w:b/>
              </w:rPr>
              <w:t>2019</w:t>
            </w:r>
            <w:r w:rsidR="00100149" w:rsidRPr="00174D7C">
              <w:rPr>
                <w:rFonts w:hAnsi="Calibri"/>
                <w:b/>
              </w:rPr>
              <w:t>年</w:t>
            </w:r>
            <w:r w:rsidR="00C97182" w:rsidRPr="00174D7C">
              <w:rPr>
                <w:rFonts w:hAnsi="Calibri"/>
                <w:b/>
              </w:rPr>
              <w:t>5</w:t>
            </w:r>
            <w:r w:rsidR="00100149" w:rsidRPr="00174D7C">
              <w:rPr>
                <w:rFonts w:hAnsi="Calibri"/>
                <w:b/>
              </w:rPr>
              <w:t>月至</w:t>
            </w:r>
            <w:r w:rsidRPr="00174D7C">
              <w:rPr>
                <w:rFonts w:hAnsi="Calibri"/>
                <w:b/>
              </w:rPr>
              <w:t>2021</w:t>
            </w:r>
            <w:r w:rsidR="00100149" w:rsidRPr="00174D7C">
              <w:rPr>
                <w:rFonts w:hAnsi="Calibri"/>
                <w:b/>
              </w:rPr>
              <w:t>年</w:t>
            </w:r>
            <w:r w:rsidR="00C97182" w:rsidRPr="00174D7C">
              <w:rPr>
                <w:rFonts w:hAnsi="Calibri"/>
                <w:b/>
              </w:rPr>
              <w:t>5</w:t>
            </w:r>
            <w:r w:rsidR="00100149" w:rsidRPr="00174D7C">
              <w:rPr>
                <w:rFonts w:hAnsi="Calibri"/>
                <w:b/>
              </w:rPr>
              <w:t>月</w:t>
            </w:r>
          </w:p>
        </w:tc>
      </w:tr>
      <w:tr w:rsidR="00D7137C" w:rsidRPr="001B76CA" w:rsidTr="00D7137C">
        <w:trPr>
          <w:cantSplit/>
          <w:trHeight w:val="794"/>
          <w:jc w:val="center"/>
        </w:trPr>
        <w:tc>
          <w:tcPr>
            <w:tcW w:w="533" w:type="pct"/>
            <w:gridSpan w:val="2"/>
            <w:tcBorders>
              <w:top w:val="single" w:sz="4" w:space="0" w:color="auto"/>
              <w:left w:val="single" w:sz="6" w:space="0" w:color="auto"/>
              <w:bottom w:val="nil"/>
              <w:right w:val="single" w:sz="4" w:space="0" w:color="auto"/>
            </w:tcBorders>
            <w:vAlign w:val="center"/>
          </w:tcPr>
          <w:p w:rsidR="00833E9B" w:rsidRPr="001B76CA" w:rsidRDefault="00100149" w:rsidP="00174D7C">
            <w:pPr>
              <w:snapToGrid w:val="0"/>
              <w:spacing w:line="240" w:lineRule="auto"/>
              <w:jc w:val="center"/>
            </w:pPr>
            <w:r w:rsidRPr="001B76CA">
              <w:t>负责人</w:t>
            </w:r>
          </w:p>
          <w:p w:rsidR="00833E9B" w:rsidRPr="001B76CA" w:rsidRDefault="00100149" w:rsidP="00174D7C">
            <w:pPr>
              <w:snapToGrid w:val="0"/>
              <w:spacing w:line="240" w:lineRule="auto"/>
              <w:jc w:val="center"/>
            </w:pPr>
            <w:r w:rsidRPr="001B76CA">
              <w:t>姓名</w:t>
            </w:r>
          </w:p>
        </w:tc>
        <w:tc>
          <w:tcPr>
            <w:tcW w:w="825" w:type="pct"/>
            <w:gridSpan w:val="3"/>
            <w:tcBorders>
              <w:top w:val="single" w:sz="4" w:space="0" w:color="auto"/>
              <w:left w:val="nil"/>
              <w:bottom w:val="single" w:sz="4" w:space="0" w:color="auto"/>
              <w:right w:val="single" w:sz="4" w:space="0" w:color="auto"/>
            </w:tcBorders>
            <w:vAlign w:val="center"/>
          </w:tcPr>
          <w:p w:rsidR="00833E9B" w:rsidRPr="00174D7C" w:rsidRDefault="00833E9B" w:rsidP="00174D7C">
            <w:pPr>
              <w:widowControl/>
              <w:tabs>
                <w:tab w:val="left" w:pos="2025"/>
                <w:tab w:val="center" w:pos="4082"/>
              </w:tabs>
              <w:snapToGrid w:val="0"/>
              <w:spacing w:line="240" w:lineRule="auto"/>
              <w:jc w:val="center"/>
              <w:rPr>
                <w:rFonts w:hAnsi="Calibri"/>
                <w:b/>
              </w:rPr>
            </w:pPr>
            <w:bookmarkStart w:id="0" w:name="_GoBack"/>
            <w:bookmarkEnd w:id="0"/>
          </w:p>
        </w:tc>
        <w:tc>
          <w:tcPr>
            <w:tcW w:w="539" w:type="pct"/>
            <w:gridSpan w:val="3"/>
            <w:tcBorders>
              <w:top w:val="single" w:sz="4" w:space="0" w:color="auto"/>
              <w:left w:val="nil"/>
              <w:bottom w:val="single" w:sz="4" w:space="0" w:color="auto"/>
              <w:right w:val="single" w:sz="4" w:space="0" w:color="auto"/>
            </w:tcBorders>
            <w:vAlign w:val="center"/>
          </w:tcPr>
          <w:p w:rsidR="00833E9B" w:rsidRPr="001B76CA" w:rsidRDefault="00833E9B" w:rsidP="00174D7C">
            <w:pPr>
              <w:snapToGrid w:val="0"/>
              <w:spacing w:line="240" w:lineRule="auto"/>
              <w:ind w:firstLineChars="100" w:firstLine="240"/>
            </w:pPr>
          </w:p>
        </w:tc>
        <w:tc>
          <w:tcPr>
            <w:tcW w:w="284" w:type="pct"/>
            <w:tcBorders>
              <w:top w:val="single" w:sz="4" w:space="0" w:color="auto"/>
              <w:left w:val="single" w:sz="4" w:space="0" w:color="auto"/>
              <w:bottom w:val="single" w:sz="4" w:space="0" w:color="auto"/>
              <w:right w:val="single" w:sz="4" w:space="0" w:color="auto"/>
            </w:tcBorders>
            <w:vAlign w:val="center"/>
          </w:tcPr>
          <w:p w:rsidR="00833E9B" w:rsidRPr="000A1BF1" w:rsidRDefault="00833E9B" w:rsidP="00174D7C">
            <w:pPr>
              <w:snapToGrid w:val="0"/>
              <w:spacing w:line="240" w:lineRule="auto"/>
              <w:rPr>
                <w:b/>
              </w:rPr>
            </w:pPr>
          </w:p>
        </w:tc>
        <w:tc>
          <w:tcPr>
            <w:tcW w:w="360" w:type="pct"/>
            <w:tcBorders>
              <w:top w:val="single" w:sz="4" w:space="0" w:color="auto"/>
              <w:left w:val="single" w:sz="4" w:space="0" w:color="auto"/>
              <w:bottom w:val="single" w:sz="4" w:space="0" w:color="auto"/>
              <w:right w:val="single" w:sz="4" w:space="0" w:color="auto"/>
            </w:tcBorders>
            <w:vAlign w:val="center"/>
          </w:tcPr>
          <w:p w:rsidR="00833E9B" w:rsidRPr="001B76CA" w:rsidRDefault="00833E9B" w:rsidP="00174D7C">
            <w:pPr>
              <w:snapToGrid w:val="0"/>
              <w:spacing w:line="240" w:lineRule="auto"/>
            </w:pPr>
          </w:p>
        </w:tc>
        <w:tc>
          <w:tcPr>
            <w:tcW w:w="681" w:type="pct"/>
            <w:gridSpan w:val="3"/>
            <w:tcBorders>
              <w:top w:val="single" w:sz="4" w:space="0" w:color="auto"/>
              <w:left w:val="single" w:sz="4" w:space="0" w:color="auto"/>
              <w:bottom w:val="single" w:sz="4" w:space="0" w:color="auto"/>
              <w:right w:val="single" w:sz="4" w:space="0" w:color="auto"/>
            </w:tcBorders>
            <w:vAlign w:val="center"/>
          </w:tcPr>
          <w:p w:rsidR="00833E9B" w:rsidRPr="00174D7C" w:rsidRDefault="00833E9B" w:rsidP="00174D7C">
            <w:pPr>
              <w:widowControl/>
              <w:tabs>
                <w:tab w:val="left" w:pos="2025"/>
                <w:tab w:val="center" w:pos="4082"/>
              </w:tabs>
              <w:snapToGrid w:val="0"/>
              <w:spacing w:line="240" w:lineRule="auto"/>
              <w:jc w:val="center"/>
              <w:rPr>
                <w:rFonts w:hAnsi="Calibri"/>
                <w:b/>
              </w:rPr>
            </w:pPr>
          </w:p>
        </w:tc>
        <w:tc>
          <w:tcPr>
            <w:tcW w:w="570" w:type="pct"/>
            <w:gridSpan w:val="3"/>
            <w:tcBorders>
              <w:top w:val="single" w:sz="4" w:space="0" w:color="auto"/>
              <w:left w:val="single" w:sz="4" w:space="0" w:color="auto"/>
              <w:bottom w:val="single" w:sz="4" w:space="0" w:color="auto"/>
              <w:right w:val="single" w:sz="4" w:space="0" w:color="auto"/>
            </w:tcBorders>
            <w:vAlign w:val="center"/>
          </w:tcPr>
          <w:p w:rsidR="00833E9B" w:rsidRPr="001B76CA" w:rsidRDefault="00833E9B" w:rsidP="00174D7C">
            <w:pPr>
              <w:snapToGrid w:val="0"/>
              <w:spacing w:line="240" w:lineRule="auto"/>
            </w:pPr>
          </w:p>
        </w:tc>
        <w:tc>
          <w:tcPr>
            <w:tcW w:w="1208" w:type="pct"/>
            <w:tcBorders>
              <w:top w:val="single" w:sz="4" w:space="0" w:color="auto"/>
              <w:left w:val="single" w:sz="4" w:space="0" w:color="auto"/>
              <w:bottom w:val="single" w:sz="4" w:space="0" w:color="auto"/>
              <w:right w:val="single" w:sz="6" w:space="0" w:color="auto"/>
            </w:tcBorders>
            <w:vAlign w:val="center"/>
          </w:tcPr>
          <w:p w:rsidR="00833E9B" w:rsidRPr="00174D7C" w:rsidRDefault="00833E9B" w:rsidP="00174D7C">
            <w:pPr>
              <w:widowControl/>
              <w:tabs>
                <w:tab w:val="left" w:pos="2025"/>
                <w:tab w:val="center" w:pos="4082"/>
              </w:tabs>
              <w:snapToGrid w:val="0"/>
              <w:spacing w:line="240" w:lineRule="auto"/>
              <w:jc w:val="center"/>
              <w:rPr>
                <w:rFonts w:hAnsi="Calibri"/>
                <w:b/>
              </w:rPr>
            </w:pPr>
          </w:p>
        </w:tc>
      </w:tr>
      <w:tr w:rsidR="00833E9B" w:rsidRPr="001B76CA" w:rsidTr="00D7137C">
        <w:trPr>
          <w:cantSplit/>
          <w:trHeight w:val="794"/>
          <w:jc w:val="center"/>
        </w:trPr>
        <w:tc>
          <w:tcPr>
            <w:tcW w:w="533" w:type="pct"/>
            <w:gridSpan w:val="2"/>
            <w:tcBorders>
              <w:top w:val="single" w:sz="4" w:space="0" w:color="auto"/>
              <w:left w:val="single" w:sz="6" w:space="0" w:color="auto"/>
              <w:bottom w:val="nil"/>
              <w:right w:val="single" w:sz="4" w:space="0" w:color="auto"/>
            </w:tcBorders>
            <w:vAlign w:val="center"/>
          </w:tcPr>
          <w:p w:rsidR="00833E9B" w:rsidRPr="001B76CA" w:rsidRDefault="00100149" w:rsidP="00174D7C">
            <w:pPr>
              <w:snapToGrid w:val="0"/>
              <w:spacing w:line="240" w:lineRule="auto"/>
              <w:jc w:val="center"/>
            </w:pPr>
            <w:r w:rsidRPr="001B76CA">
              <w:t>学号</w:t>
            </w:r>
          </w:p>
        </w:tc>
        <w:tc>
          <w:tcPr>
            <w:tcW w:w="825" w:type="pct"/>
            <w:gridSpan w:val="3"/>
            <w:tcBorders>
              <w:top w:val="single" w:sz="4" w:space="0" w:color="auto"/>
              <w:left w:val="nil"/>
              <w:bottom w:val="single" w:sz="4" w:space="0" w:color="auto"/>
              <w:right w:val="single" w:sz="4" w:space="0" w:color="auto"/>
            </w:tcBorders>
            <w:vAlign w:val="center"/>
          </w:tcPr>
          <w:p w:rsidR="00833E9B" w:rsidRPr="00174D7C" w:rsidRDefault="00833E9B" w:rsidP="00174D7C">
            <w:pPr>
              <w:widowControl/>
              <w:tabs>
                <w:tab w:val="left" w:pos="2025"/>
                <w:tab w:val="center" w:pos="4082"/>
              </w:tabs>
              <w:snapToGrid w:val="0"/>
              <w:spacing w:line="240" w:lineRule="auto"/>
              <w:jc w:val="center"/>
              <w:rPr>
                <w:rFonts w:hAnsi="Calibri"/>
                <w:b/>
              </w:rPr>
            </w:pPr>
          </w:p>
        </w:tc>
        <w:tc>
          <w:tcPr>
            <w:tcW w:w="539" w:type="pct"/>
            <w:gridSpan w:val="3"/>
            <w:tcBorders>
              <w:top w:val="single" w:sz="4" w:space="0" w:color="auto"/>
              <w:left w:val="nil"/>
              <w:bottom w:val="single" w:sz="4" w:space="0" w:color="auto"/>
              <w:right w:val="single" w:sz="4" w:space="0" w:color="auto"/>
            </w:tcBorders>
            <w:vAlign w:val="center"/>
          </w:tcPr>
          <w:p w:rsidR="00833E9B" w:rsidRPr="001B76CA" w:rsidRDefault="00833E9B" w:rsidP="00174D7C">
            <w:pPr>
              <w:snapToGrid w:val="0"/>
              <w:spacing w:line="240" w:lineRule="auto"/>
              <w:ind w:firstLineChars="100" w:firstLine="240"/>
            </w:pPr>
          </w:p>
        </w:tc>
        <w:tc>
          <w:tcPr>
            <w:tcW w:w="3102" w:type="pct"/>
            <w:gridSpan w:val="9"/>
            <w:tcBorders>
              <w:top w:val="single" w:sz="4" w:space="0" w:color="auto"/>
              <w:left w:val="single" w:sz="4" w:space="0" w:color="auto"/>
              <w:bottom w:val="single" w:sz="4" w:space="0" w:color="auto"/>
              <w:right w:val="single" w:sz="6" w:space="0" w:color="auto"/>
            </w:tcBorders>
            <w:vAlign w:val="center"/>
          </w:tcPr>
          <w:p w:rsidR="00833E9B" w:rsidRPr="001B76CA" w:rsidRDefault="00833E9B" w:rsidP="00174D7C">
            <w:pPr>
              <w:snapToGrid w:val="0"/>
              <w:spacing w:line="240" w:lineRule="auto"/>
              <w:ind w:firstLineChars="200" w:firstLine="480"/>
            </w:pPr>
          </w:p>
        </w:tc>
      </w:tr>
      <w:tr w:rsidR="00833E9B" w:rsidRPr="001B76CA" w:rsidTr="00D7137C">
        <w:trPr>
          <w:cantSplit/>
          <w:trHeight w:val="794"/>
          <w:jc w:val="center"/>
        </w:trPr>
        <w:tc>
          <w:tcPr>
            <w:tcW w:w="533" w:type="pct"/>
            <w:gridSpan w:val="2"/>
            <w:tcBorders>
              <w:top w:val="single" w:sz="4" w:space="0" w:color="auto"/>
              <w:left w:val="single" w:sz="6" w:space="0" w:color="auto"/>
              <w:bottom w:val="nil"/>
              <w:right w:val="single" w:sz="4" w:space="0" w:color="auto"/>
            </w:tcBorders>
            <w:vAlign w:val="center"/>
          </w:tcPr>
          <w:p w:rsidR="00833E9B" w:rsidRPr="001B76CA" w:rsidRDefault="00100149" w:rsidP="00174D7C">
            <w:pPr>
              <w:snapToGrid w:val="0"/>
              <w:spacing w:line="240" w:lineRule="auto"/>
              <w:jc w:val="center"/>
            </w:pPr>
            <w:r w:rsidRPr="001B76CA">
              <w:t>指导</w:t>
            </w:r>
          </w:p>
          <w:p w:rsidR="00833E9B" w:rsidRPr="001B76CA" w:rsidRDefault="00100149" w:rsidP="00174D7C">
            <w:pPr>
              <w:snapToGrid w:val="0"/>
              <w:spacing w:line="240" w:lineRule="auto"/>
              <w:jc w:val="center"/>
            </w:pPr>
            <w:r w:rsidRPr="001B76CA">
              <w:t>教师</w:t>
            </w:r>
          </w:p>
        </w:tc>
        <w:tc>
          <w:tcPr>
            <w:tcW w:w="825" w:type="pct"/>
            <w:gridSpan w:val="3"/>
            <w:tcBorders>
              <w:top w:val="single" w:sz="4" w:space="0" w:color="auto"/>
              <w:left w:val="nil"/>
              <w:bottom w:val="single" w:sz="4" w:space="0" w:color="auto"/>
              <w:right w:val="single" w:sz="4" w:space="0" w:color="auto"/>
            </w:tcBorders>
            <w:vAlign w:val="center"/>
          </w:tcPr>
          <w:p w:rsidR="00833E9B" w:rsidRPr="00174D7C" w:rsidRDefault="00833E9B" w:rsidP="00174D7C">
            <w:pPr>
              <w:widowControl/>
              <w:tabs>
                <w:tab w:val="left" w:pos="2025"/>
                <w:tab w:val="center" w:pos="4082"/>
              </w:tabs>
              <w:snapToGrid w:val="0"/>
              <w:spacing w:line="240" w:lineRule="auto"/>
              <w:jc w:val="center"/>
              <w:rPr>
                <w:rFonts w:hAnsi="Calibri"/>
                <w:b/>
              </w:rPr>
            </w:pPr>
          </w:p>
        </w:tc>
        <w:tc>
          <w:tcPr>
            <w:tcW w:w="539" w:type="pct"/>
            <w:gridSpan w:val="3"/>
            <w:tcBorders>
              <w:top w:val="single" w:sz="4" w:space="0" w:color="auto"/>
              <w:left w:val="nil"/>
              <w:bottom w:val="single" w:sz="4" w:space="0" w:color="auto"/>
              <w:right w:val="single" w:sz="4" w:space="0" w:color="auto"/>
            </w:tcBorders>
            <w:vAlign w:val="center"/>
          </w:tcPr>
          <w:p w:rsidR="00833E9B" w:rsidRPr="001B76CA" w:rsidRDefault="00833E9B" w:rsidP="00174D7C">
            <w:pPr>
              <w:snapToGrid w:val="0"/>
              <w:spacing w:line="240" w:lineRule="auto"/>
              <w:ind w:firstLineChars="100" w:firstLine="240"/>
            </w:pPr>
          </w:p>
        </w:tc>
        <w:tc>
          <w:tcPr>
            <w:tcW w:w="3102" w:type="pct"/>
            <w:gridSpan w:val="9"/>
            <w:tcBorders>
              <w:top w:val="single" w:sz="4" w:space="0" w:color="auto"/>
              <w:left w:val="single" w:sz="4" w:space="0" w:color="auto"/>
              <w:bottom w:val="single" w:sz="4" w:space="0" w:color="auto"/>
              <w:right w:val="single" w:sz="6" w:space="0" w:color="auto"/>
            </w:tcBorders>
            <w:vAlign w:val="center"/>
          </w:tcPr>
          <w:p w:rsidR="00833E9B" w:rsidRPr="001B76CA" w:rsidRDefault="00833E9B" w:rsidP="00174D7C">
            <w:pPr>
              <w:snapToGrid w:val="0"/>
              <w:spacing w:line="240" w:lineRule="auto"/>
              <w:ind w:firstLineChars="200" w:firstLine="480"/>
            </w:pPr>
          </w:p>
        </w:tc>
      </w:tr>
      <w:tr w:rsidR="00833E9B" w:rsidRPr="001B76CA" w:rsidTr="00D7137C">
        <w:trPr>
          <w:cantSplit/>
          <w:trHeight w:val="2593"/>
          <w:jc w:val="center"/>
        </w:trPr>
        <w:tc>
          <w:tcPr>
            <w:tcW w:w="1074" w:type="pct"/>
            <w:gridSpan w:val="4"/>
            <w:tcBorders>
              <w:top w:val="single" w:sz="4" w:space="0" w:color="auto"/>
              <w:left w:val="single" w:sz="6" w:space="0" w:color="auto"/>
              <w:bottom w:val="single" w:sz="4" w:space="0" w:color="auto"/>
              <w:right w:val="single" w:sz="4" w:space="0" w:color="auto"/>
            </w:tcBorders>
            <w:vAlign w:val="center"/>
          </w:tcPr>
          <w:p w:rsidR="00833E9B" w:rsidRPr="001B76CA" w:rsidRDefault="00100149" w:rsidP="002424C5">
            <w:r w:rsidRPr="001B76CA">
              <w:t>负责人曾经参与科研的情况</w:t>
            </w:r>
          </w:p>
        </w:tc>
        <w:tc>
          <w:tcPr>
            <w:tcW w:w="3926" w:type="pct"/>
            <w:gridSpan w:val="13"/>
            <w:tcBorders>
              <w:top w:val="single" w:sz="4" w:space="0" w:color="auto"/>
              <w:left w:val="nil"/>
              <w:bottom w:val="single" w:sz="4" w:space="0" w:color="auto"/>
              <w:right w:val="single" w:sz="6" w:space="0" w:color="auto"/>
            </w:tcBorders>
            <w:vAlign w:val="center"/>
          </w:tcPr>
          <w:p w:rsidR="00E03194" w:rsidRPr="001B76CA" w:rsidRDefault="00355DAE" w:rsidP="00174D7C">
            <w:pPr>
              <w:spacing w:line="420" w:lineRule="exact"/>
              <w:ind w:firstLineChars="200" w:firstLine="480"/>
              <w:jc w:val="both"/>
            </w:pPr>
            <w:r>
              <w:rPr>
                <w:rFonts w:hint="eastAsia"/>
              </w:rPr>
              <w:t>1</w:t>
            </w:r>
            <w:r>
              <w:rPr>
                <w:rFonts w:hint="eastAsia"/>
              </w:rPr>
              <w:t>、</w:t>
            </w:r>
            <w:r w:rsidR="00CF0631" w:rsidRPr="001B76CA">
              <w:t>已</w:t>
            </w:r>
            <w:r w:rsidR="00E70A80" w:rsidRPr="001B76CA">
              <w:t>掌握</w:t>
            </w:r>
            <w:r w:rsidR="00CF0631" w:rsidRPr="001B76CA">
              <w:t>无机化学、有机化学、物理化学、分析化学、化工原理等专业学科</w:t>
            </w:r>
            <w:r w:rsidR="00E70A80" w:rsidRPr="001B76CA">
              <w:t>知识</w:t>
            </w:r>
            <w:r w:rsidR="00CF0631" w:rsidRPr="001B76CA">
              <w:t>，</w:t>
            </w:r>
            <w:r w:rsidR="00E70A80" w:rsidRPr="001B76CA">
              <w:t>具有坚实的理论基础和实验技能。</w:t>
            </w:r>
          </w:p>
          <w:p w:rsidR="000A1BF1" w:rsidRPr="001B76CA" w:rsidRDefault="00355DAE" w:rsidP="00174D7C">
            <w:pPr>
              <w:pStyle w:val="ab"/>
              <w:spacing w:line="420" w:lineRule="exact"/>
              <w:ind w:firstLine="480"/>
              <w:jc w:val="both"/>
            </w:pPr>
            <w:r>
              <w:t>2</w:t>
            </w:r>
            <w:r>
              <w:t>、</w:t>
            </w:r>
            <w:r w:rsidR="006104E5" w:rsidRPr="001B76CA">
              <w:t>负责人是湘潭大学科技创新中心工程组成员，能够较为熟练的使用</w:t>
            </w:r>
            <w:r w:rsidR="00C97182" w:rsidRPr="001B76CA">
              <w:t>Aspen</w:t>
            </w:r>
            <w:r w:rsidR="006104E5" w:rsidRPr="001B76CA">
              <w:t>等</w:t>
            </w:r>
            <w:r w:rsidR="001E1D8A" w:rsidRPr="001B76CA">
              <w:t>化工</w:t>
            </w:r>
            <w:r w:rsidR="006104E5" w:rsidRPr="001B76CA">
              <w:t>专业软件。</w:t>
            </w:r>
          </w:p>
        </w:tc>
      </w:tr>
      <w:tr w:rsidR="00833E9B" w:rsidRPr="001B76CA" w:rsidTr="00D7137C">
        <w:trPr>
          <w:trHeight w:val="3676"/>
          <w:jc w:val="center"/>
        </w:trPr>
        <w:tc>
          <w:tcPr>
            <w:tcW w:w="1074" w:type="pct"/>
            <w:gridSpan w:val="4"/>
            <w:tcBorders>
              <w:top w:val="single" w:sz="4" w:space="0" w:color="auto"/>
              <w:left w:val="single" w:sz="6" w:space="0" w:color="auto"/>
              <w:bottom w:val="single" w:sz="4" w:space="0" w:color="auto"/>
              <w:right w:val="single" w:sz="4" w:space="0" w:color="auto"/>
            </w:tcBorders>
            <w:vAlign w:val="center"/>
          </w:tcPr>
          <w:p w:rsidR="00833E9B" w:rsidRPr="001B76CA" w:rsidRDefault="00100149" w:rsidP="002424C5">
            <w:r w:rsidRPr="001B76CA">
              <w:t>指导教师承担科研课题情况</w:t>
            </w:r>
          </w:p>
        </w:tc>
        <w:tc>
          <w:tcPr>
            <w:tcW w:w="3926" w:type="pct"/>
            <w:gridSpan w:val="13"/>
            <w:tcBorders>
              <w:top w:val="single" w:sz="4" w:space="0" w:color="auto"/>
              <w:left w:val="nil"/>
              <w:bottom w:val="single" w:sz="4" w:space="0" w:color="auto"/>
              <w:right w:val="single" w:sz="6" w:space="0" w:color="auto"/>
            </w:tcBorders>
            <w:vAlign w:val="center"/>
          </w:tcPr>
          <w:p w:rsidR="00ED081D" w:rsidRPr="001B76CA" w:rsidRDefault="00355DAE" w:rsidP="00D7137C">
            <w:pPr>
              <w:spacing w:beforeLines="50" w:before="156" w:line="420" w:lineRule="exact"/>
              <w:ind w:firstLineChars="200" w:firstLine="480"/>
              <w:jc w:val="both"/>
            </w:pPr>
            <w:r>
              <w:t>1</w:t>
            </w:r>
            <w:r>
              <w:t>、</w:t>
            </w:r>
            <w:r w:rsidR="00ED081D" w:rsidRPr="001B76CA">
              <w:t>主持国家自然科学基金面上</w:t>
            </w:r>
            <w:r w:rsidR="00ED081D" w:rsidRPr="00174D7C">
              <w:rPr>
                <w:rFonts w:asciiTheme="minorEastAsia" w:eastAsiaTheme="minorEastAsia" w:hAnsiTheme="minorEastAsia"/>
              </w:rPr>
              <w:t>项目“过渡金属－钒磷氧复合氧化物基固体超强酸的构筑及其催化二氧化氮选择性硝化芳烃性能研究”</w:t>
            </w:r>
            <w:r w:rsidR="00174D7C">
              <w:rPr>
                <w:rFonts w:hint="eastAsia"/>
              </w:rPr>
              <w:t>（</w:t>
            </w:r>
            <w:r w:rsidR="00ED081D" w:rsidRPr="001B76CA">
              <w:t>2017-2020</w:t>
            </w:r>
            <w:r w:rsidR="00754FD8" w:rsidRPr="00355DAE">
              <w:rPr>
                <w:rFonts w:asciiTheme="minorEastAsia" w:eastAsiaTheme="minorEastAsia" w:hAnsiTheme="minorEastAsia" w:hint="eastAsia"/>
              </w:rPr>
              <w:t>,</w:t>
            </w:r>
            <w:r w:rsidR="00ED081D" w:rsidRPr="001B76CA">
              <w:t>No.21676226</w:t>
            </w:r>
            <w:r w:rsidR="00174D7C">
              <w:rPr>
                <w:rFonts w:hint="eastAsia"/>
              </w:rPr>
              <w:t>）（</w:t>
            </w:r>
            <w:r w:rsidR="00ED081D" w:rsidRPr="001B76CA">
              <w:t>在研</w:t>
            </w:r>
            <w:r w:rsidR="00174D7C">
              <w:rPr>
                <w:rFonts w:hint="eastAsia"/>
              </w:rPr>
              <w:t>）</w:t>
            </w:r>
          </w:p>
          <w:p w:rsidR="00ED081D" w:rsidRPr="001B76CA" w:rsidRDefault="00355DAE" w:rsidP="00174D7C">
            <w:pPr>
              <w:spacing w:line="420" w:lineRule="exact"/>
              <w:ind w:firstLineChars="200" w:firstLine="480"/>
              <w:jc w:val="both"/>
            </w:pPr>
            <w:r>
              <w:t>2</w:t>
            </w:r>
            <w:r>
              <w:t>、</w:t>
            </w:r>
            <w:r w:rsidR="00ED081D" w:rsidRPr="001B76CA">
              <w:t>主持完成国家自然科学基金面上项目</w:t>
            </w:r>
            <w:r w:rsidR="00ED081D" w:rsidRPr="00174D7C">
              <w:rPr>
                <w:rFonts w:asciiTheme="minorEastAsia" w:eastAsiaTheme="minorEastAsia" w:hAnsiTheme="minorEastAsia"/>
              </w:rPr>
              <w:t>“</w:t>
            </w:r>
            <w:r w:rsidR="00ED081D" w:rsidRPr="001B76CA">
              <w:t>NO</w:t>
            </w:r>
            <w:r w:rsidR="00ED081D" w:rsidRPr="00355DAE">
              <w:rPr>
                <w:vertAlign w:val="subscript"/>
              </w:rPr>
              <w:t>2</w:t>
            </w:r>
            <w:r w:rsidR="00ED081D" w:rsidRPr="001B76CA">
              <w:t>气相硝化氧化低碳</w:t>
            </w:r>
            <w:r w:rsidR="00ED081D" w:rsidRPr="00174D7C">
              <w:rPr>
                <w:rFonts w:asciiTheme="minorEastAsia" w:eastAsiaTheme="minorEastAsia" w:hAnsiTheme="minorEastAsia"/>
              </w:rPr>
              <w:t>环烷烃一步制备硝基烷烃和二元羧酸反应及其多相催化调控研究”</w:t>
            </w:r>
            <w:r w:rsidR="00174D7C">
              <w:rPr>
                <w:rFonts w:hint="eastAsia"/>
              </w:rPr>
              <w:t>（</w:t>
            </w:r>
            <w:r w:rsidR="00ED081D" w:rsidRPr="001B76CA">
              <w:t>2013-2016</w:t>
            </w:r>
            <w:r w:rsidR="00ED081D" w:rsidRPr="00355DAE">
              <w:rPr>
                <w:rFonts w:asciiTheme="minorEastAsia" w:eastAsiaTheme="minorEastAsia" w:hAnsiTheme="minorEastAsia"/>
              </w:rPr>
              <w:t>,</w:t>
            </w:r>
            <w:r w:rsidR="00ED081D" w:rsidRPr="001B76CA">
              <w:t>No. 21276216</w:t>
            </w:r>
            <w:r w:rsidR="00174D7C">
              <w:rPr>
                <w:rFonts w:hint="eastAsia"/>
              </w:rPr>
              <w:t>）</w:t>
            </w:r>
          </w:p>
          <w:p w:rsidR="00ED081D" w:rsidRPr="00754FD8" w:rsidRDefault="00355DAE" w:rsidP="00174D7C">
            <w:pPr>
              <w:spacing w:line="420" w:lineRule="exact"/>
              <w:ind w:firstLineChars="200" w:firstLine="480"/>
              <w:jc w:val="both"/>
            </w:pPr>
            <w:r>
              <w:t>3</w:t>
            </w:r>
            <w:r>
              <w:t>、</w:t>
            </w:r>
            <w:r w:rsidR="00ED081D" w:rsidRPr="001B76CA">
              <w:t>主持完成国家自然科学青年基</w:t>
            </w:r>
            <w:r w:rsidR="00ED081D" w:rsidRPr="00174D7C">
              <w:rPr>
                <w:rFonts w:asciiTheme="minorEastAsia" w:eastAsiaTheme="minorEastAsia" w:hAnsiTheme="minorEastAsia"/>
              </w:rPr>
              <w:t>金项目“环己烷亚硝化一步转化成己内酰胺反应中的多相催化研究</w:t>
            </w:r>
            <w:r w:rsidR="00754FD8" w:rsidRPr="00174D7C">
              <w:rPr>
                <w:rFonts w:asciiTheme="minorEastAsia" w:eastAsiaTheme="minorEastAsia" w:hAnsiTheme="minorEastAsia"/>
              </w:rPr>
              <w:t>”</w:t>
            </w:r>
            <w:r w:rsidR="00754FD8">
              <w:rPr>
                <w:rFonts w:hint="eastAsia"/>
              </w:rPr>
              <w:t xml:space="preserve"> </w:t>
            </w:r>
            <w:r w:rsidR="00174D7C">
              <w:rPr>
                <w:rFonts w:hint="eastAsia"/>
              </w:rPr>
              <w:t>（</w:t>
            </w:r>
            <w:r w:rsidR="00754FD8" w:rsidRPr="00754FD8">
              <w:t>2011-2013</w:t>
            </w:r>
            <w:r w:rsidR="00754FD8">
              <w:rPr>
                <w:rFonts w:hint="eastAsia"/>
              </w:rPr>
              <w:t>,</w:t>
            </w:r>
            <w:r w:rsidR="00754FD8" w:rsidRPr="00754FD8">
              <w:t>No.21006081</w:t>
            </w:r>
            <w:r w:rsidR="00174D7C">
              <w:rPr>
                <w:rFonts w:hint="eastAsia"/>
              </w:rPr>
              <w:t>）</w:t>
            </w:r>
            <w:r w:rsidR="00754FD8">
              <w:rPr>
                <w:rFonts w:hint="eastAsia"/>
              </w:rPr>
              <w:t xml:space="preserve">                </w:t>
            </w:r>
          </w:p>
          <w:p w:rsidR="00174D7C" w:rsidRDefault="00355DAE" w:rsidP="00174D7C">
            <w:pPr>
              <w:spacing w:line="420" w:lineRule="exact"/>
              <w:ind w:firstLineChars="200" w:firstLine="480"/>
              <w:jc w:val="both"/>
            </w:pPr>
            <w:r>
              <w:rPr>
                <w:rFonts w:hint="eastAsia"/>
              </w:rPr>
              <w:t>4</w:t>
            </w:r>
            <w:r>
              <w:rPr>
                <w:rFonts w:hint="eastAsia"/>
              </w:rPr>
              <w:t>、</w:t>
            </w:r>
            <w:r w:rsidR="00ED081D" w:rsidRPr="001B76CA">
              <w:t>主</w:t>
            </w:r>
            <w:r w:rsidR="00ED081D" w:rsidRPr="00174D7C">
              <w:rPr>
                <w:rFonts w:asciiTheme="minorEastAsia" w:eastAsiaTheme="minorEastAsia" w:hAnsiTheme="minorEastAsia"/>
              </w:rPr>
              <w:t>持湖南省杰出青年基金项目“环己胺催化氧化制备环己酮肟”</w:t>
            </w:r>
            <w:r w:rsidR="00174D7C">
              <w:rPr>
                <w:rFonts w:hint="eastAsia"/>
              </w:rPr>
              <w:t>（</w:t>
            </w:r>
            <w:r w:rsidR="00ED081D" w:rsidRPr="001B76CA">
              <w:t>2018-2020, No.2018JJ1023</w:t>
            </w:r>
            <w:r w:rsidR="00174D7C">
              <w:rPr>
                <w:rFonts w:hint="eastAsia"/>
              </w:rPr>
              <w:t>）（</w:t>
            </w:r>
            <w:r w:rsidR="00ED081D" w:rsidRPr="001B76CA">
              <w:t>在研</w:t>
            </w:r>
            <w:r w:rsidR="00174D7C">
              <w:rPr>
                <w:rFonts w:hint="eastAsia"/>
              </w:rPr>
              <w:t>）</w:t>
            </w:r>
          </w:p>
          <w:p w:rsidR="00174D7C" w:rsidRDefault="00174D7C" w:rsidP="00174D7C">
            <w:pPr>
              <w:spacing w:line="420" w:lineRule="exact"/>
              <w:ind w:firstLineChars="200" w:firstLine="480"/>
              <w:jc w:val="both"/>
            </w:pPr>
            <w:r>
              <w:rPr>
                <w:rFonts w:hint="eastAsia"/>
              </w:rPr>
              <w:t>5</w:t>
            </w:r>
            <w:r>
              <w:rPr>
                <w:rFonts w:hint="eastAsia"/>
              </w:rPr>
              <w:t>、</w:t>
            </w:r>
            <w:r w:rsidR="00ED081D" w:rsidRPr="001B76CA">
              <w:t>主持湖南省教育厅创新平台开放基</w:t>
            </w:r>
            <w:r w:rsidR="00ED081D" w:rsidRPr="00174D7C">
              <w:rPr>
                <w:rFonts w:asciiTheme="minorEastAsia" w:eastAsiaTheme="minorEastAsia" w:hAnsiTheme="minorEastAsia"/>
              </w:rPr>
              <w:t>金项目“表面羟基催化剂的构筑及其催化氧化环己胺制备环己酮肟”</w:t>
            </w:r>
            <w:r>
              <w:rPr>
                <w:rFonts w:hint="eastAsia"/>
              </w:rPr>
              <w:t>（</w:t>
            </w:r>
            <w:r w:rsidR="00ED081D" w:rsidRPr="001B76CA">
              <w:t>2017-2019,No.17K088</w:t>
            </w:r>
            <w:r>
              <w:rPr>
                <w:rFonts w:hint="eastAsia"/>
              </w:rPr>
              <w:t>）（</w:t>
            </w:r>
            <w:r w:rsidR="00ED081D" w:rsidRPr="001B76CA">
              <w:t>在研</w:t>
            </w:r>
            <w:r>
              <w:rPr>
                <w:rFonts w:hint="eastAsia"/>
              </w:rPr>
              <w:t>）</w:t>
            </w:r>
          </w:p>
          <w:p w:rsidR="00ED081D" w:rsidRPr="001B76CA" w:rsidRDefault="00174D7C" w:rsidP="00174D7C">
            <w:pPr>
              <w:spacing w:line="420" w:lineRule="exact"/>
              <w:ind w:firstLineChars="200" w:firstLine="480"/>
              <w:jc w:val="both"/>
            </w:pPr>
            <w:r>
              <w:rPr>
                <w:rFonts w:hint="eastAsia"/>
              </w:rPr>
              <w:lastRenderedPageBreak/>
              <w:t>6</w:t>
            </w:r>
            <w:r>
              <w:rPr>
                <w:rFonts w:hint="eastAsia"/>
              </w:rPr>
              <w:t>、</w:t>
            </w:r>
            <w:r w:rsidR="00ED081D" w:rsidRPr="001B76CA">
              <w:t>主持完成湖南省教育</w:t>
            </w:r>
            <w:r w:rsidR="00ED081D" w:rsidRPr="00174D7C">
              <w:rPr>
                <w:rFonts w:asciiTheme="minorEastAsia" w:eastAsiaTheme="minorEastAsia" w:hAnsiTheme="minorEastAsia"/>
              </w:rPr>
              <w:t>厅重点顶目“酮肟水解与萃取耦合技术一步制备羟胺盐新工艺研究”</w:t>
            </w:r>
            <w:r>
              <w:rPr>
                <w:rFonts w:hint="eastAsia"/>
              </w:rPr>
              <w:t>（</w:t>
            </w:r>
            <w:r w:rsidR="00ED081D" w:rsidRPr="001B76CA">
              <w:t>2013-2015,No.13A096</w:t>
            </w:r>
            <w:r>
              <w:rPr>
                <w:rFonts w:hint="eastAsia"/>
              </w:rPr>
              <w:t>）</w:t>
            </w:r>
          </w:p>
          <w:p w:rsidR="00ED081D" w:rsidRPr="001B76CA" w:rsidRDefault="00355DAE" w:rsidP="00174D7C">
            <w:pPr>
              <w:spacing w:line="420" w:lineRule="exact"/>
              <w:ind w:firstLineChars="200" w:firstLine="480"/>
              <w:jc w:val="both"/>
            </w:pPr>
            <w:r>
              <w:t>7</w:t>
            </w:r>
            <w:r>
              <w:t>、</w:t>
            </w:r>
            <w:r w:rsidR="00ED081D" w:rsidRPr="001B76CA">
              <w:t>主持完成湖南</w:t>
            </w:r>
            <w:r w:rsidR="00ED081D" w:rsidRPr="00174D7C">
              <w:rPr>
                <w:rFonts w:asciiTheme="minorEastAsia" w:eastAsiaTheme="minorEastAsia" w:hAnsiTheme="minorEastAsia"/>
              </w:rPr>
              <w:t>省自然科学基金项目“气相催化硝化低碳烷烃合成硝基烷烃”</w:t>
            </w:r>
            <w:r w:rsidR="00174D7C">
              <w:rPr>
                <w:rFonts w:hint="eastAsia"/>
              </w:rPr>
              <w:t>（</w:t>
            </w:r>
            <w:r w:rsidR="00ED081D" w:rsidRPr="001B76CA">
              <w:t>2011-2013, No.11JJ3024</w:t>
            </w:r>
            <w:r w:rsidR="00174D7C">
              <w:rPr>
                <w:rFonts w:hint="eastAsia"/>
              </w:rPr>
              <w:t>）</w:t>
            </w:r>
          </w:p>
          <w:p w:rsidR="00833E9B" w:rsidRPr="001B76CA" w:rsidRDefault="00ED081D" w:rsidP="00174D7C">
            <w:pPr>
              <w:pStyle w:val="ab"/>
              <w:numPr>
                <w:ilvl w:val="0"/>
                <w:numId w:val="19"/>
              </w:numPr>
              <w:spacing w:line="420" w:lineRule="exact"/>
              <w:ind w:left="0" w:firstLine="480"/>
              <w:jc w:val="both"/>
            </w:pPr>
            <w:r w:rsidRPr="001B76CA">
              <w:t>主持完成湖南省教育厅优秀青年项目</w:t>
            </w:r>
            <w:r w:rsidRPr="00174D7C">
              <w:rPr>
                <w:rFonts w:asciiTheme="minorEastAsia" w:eastAsiaTheme="minorEastAsia" w:hAnsiTheme="minorEastAsia"/>
              </w:rPr>
              <w:t>“新</w:t>
            </w:r>
            <w:r w:rsidRPr="001B76CA">
              <w:t>型</w:t>
            </w:r>
            <w:r w:rsidRPr="001B76CA">
              <w:t>VPO</w:t>
            </w:r>
            <w:r w:rsidRPr="001B76CA">
              <w:t>复合氧化物催化剂的构筑及其催化硝化氧化反应性能研究</w:t>
            </w:r>
            <w:r w:rsidRPr="00174D7C">
              <w:rPr>
                <w:rFonts w:asciiTheme="minorEastAsia" w:eastAsiaTheme="minorEastAsia" w:hAnsiTheme="minorEastAsia"/>
              </w:rPr>
              <w:t>”</w:t>
            </w:r>
            <w:r w:rsidR="00174D7C">
              <w:rPr>
                <w:rFonts w:hint="eastAsia"/>
              </w:rPr>
              <w:t>（</w:t>
            </w:r>
            <w:r w:rsidRPr="001B76CA">
              <w:t>2011-2013,No.11B122</w:t>
            </w:r>
            <w:r w:rsidR="00174D7C">
              <w:rPr>
                <w:rFonts w:hint="eastAsia"/>
              </w:rPr>
              <w:t>）</w:t>
            </w:r>
          </w:p>
        </w:tc>
      </w:tr>
      <w:tr w:rsidR="00833E9B" w:rsidRPr="001B76CA" w:rsidTr="00D7137C">
        <w:trPr>
          <w:cantSplit/>
          <w:trHeight w:val="5938"/>
          <w:jc w:val="center"/>
        </w:trPr>
        <w:tc>
          <w:tcPr>
            <w:tcW w:w="1074" w:type="pct"/>
            <w:gridSpan w:val="4"/>
            <w:tcBorders>
              <w:top w:val="single" w:sz="4" w:space="0" w:color="auto"/>
              <w:left w:val="single" w:sz="6" w:space="0" w:color="auto"/>
              <w:bottom w:val="nil"/>
              <w:right w:val="single" w:sz="4" w:space="0" w:color="auto"/>
            </w:tcBorders>
            <w:vAlign w:val="center"/>
          </w:tcPr>
          <w:p w:rsidR="00833E9B" w:rsidRPr="001B76CA" w:rsidRDefault="00100149" w:rsidP="002424C5">
            <w:r w:rsidRPr="001B76CA">
              <w:lastRenderedPageBreak/>
              <w:t>指导教师对本项目的支持情况</w:t>
            </w:r>
          </w:p>
        </w:tc>
        <w:tc>
          <w:tcPr>
            <w:tcW w:w="3926" w:type="pct"/>
            <w:gridSpan w:val="13"/>
            <w:tcBorders>
              <w:top w:val="single" w:sz="4" w:space="0" w:color="auto"/>
              <w:left w:val="nil"/>
              <w:bottom w:val="single" w:sz="4" w:space="0" w:color="auto"/>
              <w:right w:val="single" w:sz="6" w:space="0" w:color="auto"/>
            </w:tcBorders>
            <w:vAlign w:val="center"/>
          </w:tcPr>
          <w:p w:rsidR="00833E9B" w:rsidRPr="001B76CA" w:rsidRDefault="00355DAE" w:rsidP="00174D7C">
            <w:pPr>
              <w:ind w:firstLineChars="200" w:firstLine="480"/>
              <w:jc w:val="both"/>
            </w:pPr>
            <w:r>
              <w:t>1</w:t>
            </w:r>
            <w:r>
              <w:t>、</w:t>
            </w:r>
            <w:r w:rsidR="00020ECC" w:rsidRPr="001B76CA">
              <w:t>指</w:t>
            </w:r>
            <w:r w:rsidR="00020ECC" w:rsidRPr="00355DAE">
              <w:rPr>
                <w:rFonts w:eastAsiaTheme="minorEastAsia"/>
              </w:rPr>
              <w:t>导老师</w:t>
            </w:r>
            <w:r w:rsidR="007441B7" w:rsidRPr="00355DAE">
              <w:rPr>
                <w:rFonts w:eastAsiaTheme="minorEastAsia"/>
              </w:rPr>
              <w:t>注重培养学生的</w:t>
            </w:r>
            <w:r w:rsidR="00E70A80" w:rsidRPr="00355DAE">
              <w:rPr>
                <w:rFonts w:eastAsiaTheme="minorEastAsia"/>
              </w:rPr>
              <w:t>创新</w:t>
            </w:r>
            <w:r w:rsidR="007441B7" w:rsidRPr="00355DAE">
              <w:rPr>
                <w:rFonts w:eastAsiaTheme="minorEastAsia"/>
              </w:rPr>
              <w:t>能力，尤其是</w:t>
            </w:r>
            <w:r w:rsidR="00E70A80" w:rsidRPr="00355DAE">
              <w:rPr>
                <w:rFonts w:eastAsiaTheme="minorEastAsia"/>
              </w:rPr>
              <w:t>在实验过程中</w:t>
            </w:r>
            <w:r w:rsidR="007441B7" w:rsidRPr="00355DAE">
              <w:rPr>
                <w:rFonts w:eastAsiaTheme="minorEastAsia"/>
              </w:rPr>
              <w:t>发现、分析和解</w:t>
            </w:r>
            <w:r w:rsidR="00E70A80" w:rsidRPr="00355DAE">
              <w:rPr>
                <w:rFonts w:eastAsiaTheme="minorEastAsia"/>
              </w:rPr>
              <w:t>决</w:t>
            </w:r>
            <w:r w:rsidR="007441B7" w:rsidRPr="00355DAE">
              <w:rPr>
                <w:rFonts w:eastAsiaTheme="minorEastAsia"/>
              </w:rPr>
              <w:t>问题的能力，</w:t>
            </w:r>
            <w:r w:rsidR="007441B7" w:rsidRPr="001B76CA">
              <w:t>独立思考和学习能力，获得知识和运用知识能力，动手实践和科学研究能力。</w:t>
            </w:r>
          </w:p>
          <w:p w:rsidR="00174D7C" w:rsidRDefault="00355DAE" w:rsidP="00174D7C">
            <w:pPr>
              <w:ind w:firstLineChars="200" w:firstLine="480"/>
              <w:jc w:val="both"/>
            </w:pPr>
            <w:r>
              <w:t>2</w:t>
            </w:r>
            <w:r>
              <w:t>、</w:t>
            </w:r>
            <w:r w:rsidR="00044519" w:rsidRPr="001B76CA">
              <w:t>指导老师在申报前期引导学生学习项目相关的基础知识，</w:t>
            </w:r>
            <w:r w:rsidR="00693CAD" w:rsidRPr="001B76CA">
              <w:t>指导</w:t>
            </w:r>
            <w:r w:rsidR="00044519" w:rsidRPr="001B76CA">
              <w:t>学生制定周密</w:t>
            </w:r>
            <w:r w:rsidR="00693CAD" w:rsidRPr="001B76CA">
              <w:t>而</w:t>
            </w:r>
            <w:r w:rsidR="00044519" w:rsidRPr="001B76CA">
              <w:t>细致的研究计划，帮助学生做好具体的研究工作。</w:t>
            </w:r>
          </w:p>
          <w:p w:rsidR="00174D7C" w:rsidRDefault="00174D7C" w:rsidP="00174D7C">
            <w:pPr>
              <w:ind w:firstLineChars="200" w:firstLine="480"/>
              <w:jc w:val="both"/>
            </w:pPr>
            <w:r>
              <w:rPr>
                <w:rFonts w:hint="eastAsia"/>
              </w:rPr>
              <w:t>3</w:t>
            </w:r>
            <w:r>
              <w:rPr>
                <w:rFonts w:hint="eastAsia"/>
              </w:rPr>
              <w:t>、</w:t>
            </w:r>
            <w:r w:rsidR="003124D7" w:rsidRPr="001B76CA">
              <w:t>指导老师提供了便利的实验条件。</w:t>
            </w:r>
          </w:p>
          <w:p w:rsidR="001B0A47" w:rsidRPr="001B76CA" w:rsidRDefault="00174D7C" w:rsidP="00174D7C">
            <w:pPr>
              <w:ind w:firstLineChars="200" w:firstLine="480"/>
              <w:jc w:val="both"/>
            </w:pPr>
            <w:r>
              <w:rPr>
                <w:rFonts w:hint="eastAsia"/>
              </w:rPr>
              <w:t>4</w:t>
            </w:r>
            <w:r>
              <w:rPr>
                <w:rFonts w:hint="eastAsia"/>
              </w:rPr>
              <w:t>、</w:t>
            </w:r>
            <w:r w:rsidR="001B0A47" w:rsidRPr="001B76CA">
              <w:t>在申报阶段，</w:t>
            </w:r>
            <w:r w:rsidR="003D5A82" w:rsidRPr="001B76CA">
              <w:t>指导</w:t>
            </w:r>
            <w:r w:rsidR="001B0A47" w:rsidRPr="001B76CA">
              <w:t>老师耐心</w:t>
            </w:r>
            <w:r w:rsidR="003D5A82" w:rsidRPr="001B76CA">
              <w:t>指导</w:t>
            </w:r>
            <w:r w:rsidR="001B0A47" w:rsidRPr="001B76CA">
              <w:t>学生规范填写申报表格。</w:t>
            </w:r>
          </w:p>
          <w:p w:rsidR="00693CAD" w:rsidRDefault="00355DAE" w:rsidP="00174D7C">
            <w:pPr>
              <w:ind w:firstLineChars="200" w:firstLine="480"/>
              <w:jc w:val="both"/>
            </w:pPr>
            <w:r>
              <w:t>5</w:t>
            </w:r>
            <w:r>
              <w:t>、</w:t>
            </w:r>
            <w:r w:rsidR="00FE7D87" w:rsidRPr="001B76CA">
              <w:t>项目课题确立后，指导老师指导学生制定项目执行计划书，并且根据学生制定的分工计划，及时掌握学生的项目</w:t>
            </w:r>
            <w:r w:rsidR="00C20463" w:rsidRPr="001B76CA">
              <w:t>进展情况。</w:t>
            </w:r>
          </w:p>
          <w:p w:rsidR="00174D7C" w:rsidRDefault="00174D7C" w:rsidP="00174D7C">
            <w:pPr>
              <w:ind w:firstLineChars="200" w:firstLine="480"/>
              <w:jc w:val="both"/>
            </w:pPr>
          </w:p>
          <w:p w:rsidR="00174D7C" w:rsidRPr="001B76CA" w:rsidRDefault="00174D7C" w:rsidP="00174D7C">
            <w:pPr>
              <w:ind w:firstLineChars="200" w:firstLine="480"/>
              <w:jc w:val="both"/>
            </w:pPr>
          </w:p>
        </w:tc>
      </w:tr>
      <w:tr w:rsidR="00D7137C" w:rsidRPr="001B76CA" w:rsidTr="00D7137C">
        <w:tblPrEx>
          <w:tblCellMar>
            <w:left w:w="0" w:type="dxa"/>
            <w:right w:w="0" w:type="dxa"/>
          </w:tblCellMar>
        </w:tblPrEx>
        <w:trPr>
          <w:cantSplit/>
          <w:trHeight w:val="737"/>
          <w:jc w:val="center"/>
        </w:trPr>
        <w:tc>
          <w:tcPr>
            <w:tcW w:w="323" w:type="pct"/>
            <w:vMerge w:val="restart"/>
            <w:tcBorders>
              <w:top w:val="single" w:sz="4" w:space="0" w:color="auto"/>
              <w:left w:val="single" w:sz="4" w:space="0" w:color="auto"/>
              <w:bottom w:val="single" w:sz="4" w:space="0" w:color="auto"/>
              <w:right w:val="nil"/>
            </w:tcBorders>
            <w:vAlign w:val="center"/>
          </w:tcPr>
          <w:p w:rsidR="00833E9B" w:rsidRPr="001B76CA" w:rsidRDefault="00100149" w:rsidP="002424C5">
            <w:pPr>
              <w:jc w:val="center"/>
            </w:pPr>
            <w:r w:rsidRPr="001B76CA">
              <w:t>项</w:t>
            </w:r>
          </w:p>
          <w:p w:rsidR="00833E9B" w:rsidRPr="001B76CA" w:rsidRDefault="00100149" w:rsidP="002424C5">
            <w:pPr>
              <w:jc w:val="center"/>
            </w:pPr>
            <w:r w:rsidRPr="001B76CA">
              <w:t>目</w:t>
            </w:r>
          </w:p>
          <w:p w:rsidR="00833E9B" w:rsidRPr="001B76CA" w:rsidRDefault="00100149" w:rsidP="002424C5">
            <w:pPr>
              <w:jc w:val="center"/>
            </w:pPr>
            <w:r w:rsidRPr="001B76CA">
              <w:t>组</w:t>
            </w:r>
          </w:p>
          <w:p w:rsidR="00833E9B" w:rsidRPr="001B76CA" w:rsidRDefault="00100149" w:rsidP="002424C5">
            <w:pPr>
              <w:jc w:val="center"/>
            </w:pPr>
            <w:r w:rsidRPr="001B76CA">
              <w:t>主</w:t>
            </w:r>
          </w:p>
          <w:p w:rsidR="00833E9B" w:rsidRPr="001B76CA" w:rsidRDefault="00100149" w:rsidP="002424C5">
            <w:pPr>
              <w:jc w:val="center"/>
            </w:pPr>
            <w:r w:rsidRPr="001B76CA">
              <w:t>要</w:t>
            </w:r>
          </w:p>
          <w:p w:rsidR="00833E9B" w:rsidRPr="001B76CA" w:rsidRDefault="00100149" w:rsidP="002424C5">
            <w:pPr>
              <w:jc w:val="center"/>
            </w:pPr>
            <w:r w:rsidRPr="001B76CA">
              <w:t>成</w:t>
            </w:r>
          </w:p>
          <w:p w:rsidR="00833E9B" w:rsidRPr="001B76CA" w:rsidRDefault="00100149" w:rsidP="002424C5">
            <w:pPr>
              <w:jc w:val="center"/>
            </w:pPr>
            <w:r w:rsidRPr="001B76CA">
              <w:t>员</w:t>
            </w:r>
          </w:p>
        </w:tc>
        <w:tc>
          <w:tcPr>
            <w:tcW w:w="600" w:type="pct"/>
            <w:gridSpan w:val="2"/>
            <w:tcBorders>
              <w:top w:val="single" w:sz="4" w:space="0" w:color="auto"/>
              <w:left w:val="single" w:sz="4" w:space="0" w:color="auto"/>
              <w:bottom w:val="single" w:sz="4" w:space="0" w:color="auto"/>
              <w:right w:val="single" w:sz="4" w:space="0" w:color="auto"/>
            </w:tcBorders>
            <w:vAlign w:val="center"/>
          </w:tcPr>
          <w:p w:rsidR="00833E9B" w:rsidRPr="001B76CA" w:rsidRDefault="00100149" w:rsidP="002424C5">
            <w:pPr>
              <w:jc w:val="center"/>
            </w:pPr>
            <w:r w:rsidRPr="001B76CA">
              <w:t>姓</w:t>
            </w:r>
            <w:r w:rsidR="000A1BF1">
              <w:t xml:space="preserve">  </w:t>
            </w:r>
            <w:r w:rsidRPr="001B76CA">
              <w:t>名</w:t>
            </w:r>
          </w:p>
        </w:tc>
        <w:tc>
          <w:tcPr>
            <w:tcW w:w="874" w:type="pct"/>
            <w:gridSpan w:val="4"/>
            <w:tcBorders>
              <w:top w:val="single" w:sz="4" w:space="0" w:color="auto"/>
              <w:left w:val="nil"/>
              <w:bottom w:val="single" w:sz="4" w:space="0" w:color="auto"/>
              <w:right w:val="single" w:sz="4" w:space="0" w:color="auto"/>
            </w:tcBorders>
            <w:vAlign w:val="center"/>
          </w:tcPr>
          <w:p w:rsidR="00833E9B" w:rsidRPr="001B76CA" w:rsidRDefault="00100149" w:rsidP="002424C5">
            <w:pPr>
              <w:jc w:val="center"/>
            </w:pPr>
            <w:r w:rsidRPr="001B76CA">
              <w:t>学号</w:t>
            </w:r>
          </w:p>
        </w:tc>
        <w:tc>
          <w:tcPr>
            <w:tcW w:w="1231" w:type="pct"/>
            <w:gridSpan w:val="5"/>
            <w:tcBorders>
              <w:top w:val="single" w:sz="4" w:space="0" w:color="auto"/>
              <w:left w:val="nil"/>
              <w:bottom w:val="single" w:sz="4" w:space="0" w:color="auto"/>
              <w:right w:val="single" w:sz="4" w:space="0" w:color="auto"/>
            </w:tcBorders>
            <w:vAlign w:val="center"/>
          </w:tcPr>
          <w:p w:rsidR="00833E9B" w:rsidRPr="001B76CA" w:rsidRDefault="00100149" w:rsidP="002424C5">
            <w:pPr>
              <w:jc w:val="center"/>
            </w:pPr>
            <w:r w:rsidRPr="001B76CA">
              <w:t>专业班级</w:t>
            </w:r>
          </w:p>
        </w:tc>
        <w:tc>
          <w:tcPr>
            <w:tcW w:w="613" w:type="pct"/>
            <w:gridSpan w:val="3"/>
            <w:tcBorders>
              <w:top w:val="single" w:sz="4" w:space="0" w:color="auto"/>
              <w:left w:val="nil"/>
              <w:bottom w:val="single" w:sz="4" w:space="0" w:color="auto"/>
              <w:right w:val="single" w:sz="4" w:space="0" w:color="auto"/>
            </w:tcBorders>
            <w:vAlign w:val="center"/>
          </w:tcPr>
          <w:p w:rsidR="00833E9B" w:rsidRPr="001B76CA" w:rsidRDefault="00100149" w:rsidP="002424C5">
            <w:pPr>
              <w:jc w:val="center"/>
            </w:pPr>
            <w:r w:rsidRPr="001B76CA">
              <w:t>所在学院</w:t>
            </w:r>
          </w:p>
        </w:tc>
        <w:tc>
          <w:tcPr>
            <w:tcW w:w="1359" w:type="pct"/>
            <w:gridSpan w:val="2"/>
            <w:tcBorders>
              <w:top w:val="single" w:sz="4" w:space="0" w:color="auto"/>
              <w:left w:val="nil"/>
              <w:bottom w:val="single" w:sz="4" w:space="0" w:color="auto"/>
              <w:right w:val="single" w:sz="4" w:space="0" w:color="auto"/>
            </w:tcBorders>
            <w:vAlign w:val="center"/>
          </w:tcPr>
          <w:p w:rsidR="00833E9B" w:rsidRPr="001B76CA" w:rsidRDefault="00100149" w:rsidP="002424C5">
            <w:pPr>
              <w:jc w:val="center"/>
            </w:pPr>
            <w:r w:rsidRPr="001B76CA">
              <w:t>项目中的分工</w:t>
            </w:r>
          </w:p>
        </w:tc>
      </w:tr>
      <w:tr w:rsidR="00D7137C" w:rsidRPr="001B76CA" w:rsidTr="00D7137C">
        <w:tblPrEx>
          <w:tblCellMar>
            <w:left w:w="0" w:type="dxa"/>
            <w:right w:w="0" w:type="dxa"/>
          </w:tblCellMar>
        </w:tblPrEx>
        <w:trPr>
          <w:cantSplit/>
          <w:trHeight w:val="737"/>
          <w:jc w:val="center"/>
        </w:trPr>
        <w:tc>
          <w:tcPr>
            <w:tcW w:w="323" w:type="pct"/>
            <w:vMerge/>
            <w:tcBorders>
              <w:top w:val="nil"/>
              <w:left w:val="single" w:sz="4" w:space="0" w:color="auto"/>
              <w:bottom w:val="single" w:sz="4" w:space="0" w:color="auto"/>
              <w:right w:val="nil"/>
            </w:tcBorders>
            <w:vAlign w:val="center"/>
          </w:tcPr>
          <w:p w:rsidR="00506EEA" w:rsidRPr="001B76CA" w:rsidRDefault="00506EEA" w:rsidP="002424C5">
            <w:pPr>
              <w:jc w:val="center"/>
            </w:pPr>
          </w:p>
        </w:tc>
        <w:tc>
          <w:tcPr>
            <w:tcW w:w="600" w:type="pct"/>
            <w:gridSpan w:val="2"/>
            <w:tcBorders>
              <w:top w:val="single" w:sz="4" w:space="0" w:color="auto"/>
              <w:left w:val="single" w:sz="4" w:space="0" w:color="auto"/>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李</w:t>
            </w:r>
            <w:r w:rsidR="000A1BF1" w:rsidRPr="00174D7C">
              <w:rPr>
                <w:rFonts w:cs="宋体" w:hint="eastAsia"/>
              </w:rPr>
              <w:t xml:space="preserve"> </w:t>
            </w:r>
            <w:r w:rsidRPr="00174D7C">
              <w:rPr>
                <w:rFonts w:cs="宋体"/>
              </w:rPr>
              <w:t>帆</w:t>
            </w:r>
          </w:p>
        </w:tc>
        <w:tc>
          <w:tcPr>
            <w:tcW w:w="874" w:type="pct"/>
            <w:gridSpan w:val="4"/>
            <w:tcBorders>
              <w:top w:val="single" w:sz="4" w:space="0" w:color="auto"/>
              <w:left w:val="nil"/>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201705650416</w:t>
            </w:r>
          </w:p>
        </w:tc>
        <w:tc>
          <w:tcPr>
            <w:tcW w:w="1231" w:type="pct"/>
            <w:gridSpan w:val="5"/>
            <w:tcBorders>
              <w:top w:val="single" w:sz="4" w:space="0" w:color="auto"/>
              <w:left w:val="nil"/>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化学工程与工艺四班</w:t>
            </w:r>
          </w:p>
        </w:tc>
        <w:tc>
          <w:tcPr>
            <w:tcW w:w="613" w:type="pct"/>
            <w:gridSpan w:val="3"/>
            <w:tcBorders>
              <w:top w:val="single" w:sz="4" w:space="0" w:color="auto"/>
              <w:left w:val="nil"/>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化工学院</w:t>
            </w:r>
          </w:p>
        </w:tc>
        <w:tc>
          <w:tcPr>
            <w:tcW w:w="1359" w:type="pct"/>
            <w:gridSpan w:val="2"/>
            <w:tcBorders>
              <w:top w:val="single" w:sz="4" w:space="0" w:color="auto"/>
              <w:left w:val="nil"/>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催化剂制备与表征</w:t>
            </w:r>
          </w:p>
        </w:tc>
      </w:tr>
      <w:tr w:rsidR="00D7137C" w:rsidRPr="001B76CA" w:rsidTr="00D7137C">
        <w:tblPrEx>
          <w:tblCellMar>
            <w:left w:w="0" w:type="dxa"/>
            <w:right w:w="0" w:type="dxa"/>
          </w:tblCellMar>
        </w:tblPrEx>
        <w:trPr>
          <w:cantSplit/>
          <w:trHeight w:val="737"/>
          <w:jc w:val="center"/>
        </w:trPr>
        <w:tc>
          <w:tcPr>
            <w:tcW w:w="323" w:type="pct"/>
            <w:vMerge/>
            <w:tcBorders>
              <w:top w:val="nil"/>
              <w:left w:val="single" w:sz="4" w:space="0" w:color="auto"/>
              <w:bottom w:val="single" w:sz="4" w:space="0" w:color="auto"/>
              <w:right w:val="nil"/>
            </w:tcBorders>
            <w:vAlign w:val="center"/>
          </w:tcPr>
          <w:p w:rsidR="00506EEA" w:rsidRPr="001B76CA" w:rsidRDefault="00506EEA" w:rsidP="002424C5">
            <w:pPr>
              <w:jc w:val="center"/>
            </w:pPr>
          </w:p>
        </w:tc>
        <w:tc>
          <w:tcPr>
            <w:tcW w:w="600" w:type="pct"/>
            <w:gridSpan w:val="2"/>
            <w:tcBorders>
              <w:top w:val="single" w:sz="4" w:space="0" w:color="auto"/>
              <w:left w:val="single" w:sz="4" w:space="0" w:color="auto"/>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张秋红</w:t>
            </w:r>
          </w:p>
        </w:tc>
        <w:tc>
          <w:tcPr>
            <w:tcW w:w="874" w:type="pct"/>
            <w:gridSpan w:val="4"/>
            <w:tcBorders>
              <w:top w:val="single" w:sz="4" w:space="0" w:color="auto"/>
              <w:left w:val="nil"/>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201705650429</w:t>
            </w:r>
          </w:p>
        </w:tc>
        <w:tc>
          <w:tcPr>
            <w:tcW w:w="1231" w:type="pct"/>
            <w:gridSpan w:val="5"/>
            <w:tcBorders>
              <w:top w:val="single" w:sz="4" w:space="0" w:color="auto"/>
              <w:left w:val="nil"/>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化学工程与工艺四班</w:t>
            </w:r>
          </w:p>
        </w:tc>
        <w:tc>
          <w:tcPr>
            <w:tcW w:w="613" w:type="pct"/>
            <w:gridSpan w:val="3"/>
            <w:tcBorders>
              <w:top w:val="single" w:sz="4" w:space="0" w:color="auto"/>
              <w:left w:val="nil"/>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化工学院</w:t>
            </w:r>
          </w:p>
        </w:tc>
        <w:tc>
          <w:tcPr>
            <w:tcW w:w="1359" w:type="pct"/>
            <w:gridSpan w:val="2"/>
            <w:tcBorders>
              <w:top w:val="single" w:sz="4" w:space="0" w:color="auto"/>
              <w:left w:val="nil"/>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催化剂性能评价</w:t>
            </w:r>
          </w:p>
        </w:tc>
      </w:tr>
      <w:tr w:rsidR="00D7137C" w:rsidRPr="001B76CA" w:rsidTr="00D7137C">
        <w:tblPrEx>
          <w:tblCellMar>
            <w:left w:w="0" w:type="dxa"/>
            <w:right w:w="0" w:type="dxa"/>
          </w:tblCellMar>
        </w:tblPrEx>
        <w:trPr>
          <w:cantSplit/>
          <w:trHeight w:val="737"/>
          <w:jc w:val="center"/>
        </w:trPr>
        <w:tc>
          <w:tcPr>
            <w:tcW w:w="323" w:type="pct"/>
            <w:vMerge/>
            <w:tcBorders>
              <w:top w:val="nil"/>
              <w:left w:val="single" w:sz="4" w:space="0" w:color="auto"/>
              <w:bottom w:val="single" w:sz="4" w:space="0" w:color="auto"/>
              <w:right w:val="nil"/>
            </w:tcBorders>
            <w:vAlign w:val="center"/>
          </w:tcPr>
          <w:p w:rsidR="00506EEA" w:rsidRPr="001B76CA" w:rsidRDefault="00506EEA" w:rsidP="002424C5">
            <w:pPr>
              <w:jc w:val="center"/>
            </w:pPr>
          </w:p>
        </w:tc>
        <w:tc>
          <w:tcPr>
            <w:tcW w:w="600" w:type="pct"/>
            <w:gridSpan w:val="2"/>
            <w:tcBorders>
              <w:top w:val="single" w:sz="4" w:space="0" w:color="auto"/>
              <w:left w:val="single" w:sz="4" w:space="0" w:color="auto"/>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谷小峰</w:t>
            </w:r>
          </w:p>
        </w:tc>
        <w:tc>
          <w:tcPr>
            <w:tcW w:w="874" w:type="pct"/>
            <w:gridSpan w:val="4"/>
            <w:tcBorders>
              <w:top w:val="single" w:sz="4" w:space="0" w:color="auto"/>
              <w:left w:val="nil"/>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201705650207</w:t>
            </w:r>
          </w:p>
        </w:tc>
        <w:tc>
          <w:tcPr>
            <w:tcW w:w="1231" w:type="pct"/>
            <w:gridSpan w:val="5"/>
            <w:tcBorders>
              <w:top w:val="single" w:sz="4" w:space="0" w:color="auto"/>
              <w:left w:val="nil"/>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化学工程与工艺二班</w:t>
            </w:r>
          </w:p>
        </w:tc>
        <w:tc>
          <w:tcPr>
            <w:tcW w:w="613" w:type="pct"/>
            <w:gridSpan w:val="3"/>
            <w:tcBorders>
              <w:top w:val="single" w:sz="4" w:space="0" w:color="auto"/>
              <w:left w:val="nil"/>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化工学院</w:t>
            </w:r>
          </w:p>
        </w:tc>
        <w:tc>
          <w:tcPr>
            <w:tcW w:w="1359" w:type="pct"/>
            <w:gridSpan w:val="2"/>
            <w:tcBorders>
              <w:top w:val="single" w:sz="4" w:space="0" w:color="auto"/>
              <w:left w:val="nil"/>
              <w:bottom w:val="single" w:sz="4" w:space="0" w:color="auto"/>
              <w:right w:val="single" w:sz="4" w:space="0" w:color="auto"/>
            </w:tcBorders>
            <w:vAlign w:val="center"/>
          </w:tcPr>
          <w:p w:rsidR="00506EEA" w:rsidRPr="00174D7C" w:rsidRDefault="00506EEA" w:rsidP="00174D7C">
            <w:pPr>
              <w:spacing w:line="240" w:lineRule="auto"/>
              <w:jc w:val="center"/>
              <w:rPr>
                <w:rFonts w:cs="宋体"/>
              </w:rPr>
            </w:pPr>
            <w:r w:rsidRPr="00174D7C">
              <w:rPr>
                <w:rFonts w:cs="宋体"/>
              </w:rPr>
              <w:t>催化剂性能评价</w:t>
            </w:r>
          </w:p>
        </w:tc>
      </w:tr>
      <w:tr w:rsidR="00D7137C" w:rsidRPr="001B76CA" w:rsidTr="00D7137C">
        <w:tblPrEx>
          <w:tblCellMar>
            <w:left w:w="0" w:type="dxa"/>
            <w:right w:w="0" w:type="dxa"/>
          </w:tblCellMar>
        </w:tblPrEx>
        <w:trPr>
          <w:cantSplit/>
          <w:trHeight w:val="737"/>
          <w:jc w:val="center"/>
        </w:trPr>
        <w:tc>
          <w:tcPr>
            <w:tcW w:w="323" w:type="pct"/>
            <w:vMerge/>
            <w:tcBorders>
              <w:top w:val="nil"/>
              <w:left w:val="single" w:sz="4" w:space="0" w:color="auto"/>
              <w:bottom w:val="single" w:sz="4" w:space="0" w:color="auto"/>
              <w:right w:val="nil"/>
            </w:tcBorders>
            <w:vAlign w:val="center"/>
          </w:tcPr>
          <w:p w:rsidR="00506EEA" w:rsidRPr="001B76CA" w:rsidRDefault="00506EEA" w:rsidP="002424C5">
            <w:pPr>
              <w:jc w:val="center"/>
            </w:pPr>
          </w:p>
        </w:tc>
        <w:tc>
          <w:tcPr>
            <w:tcW w:w="600" w:type="pct"/>
            <w:gridSpan w:val="2"/>
            <w:tcBorders>
              <w:top w:val="single" w:sz="4" w:space="0" w:color="auto"/>
              <w:left w:val="single" w:sz="4" w:space="0" w:color="auto"/>
              <w:bottom w:val="single" w:sz="4" w:space="0" w:color="auto"/>
              <w:right w:val="single" w:sz="4" w:space="0" w:color="auto"/>
            </w:tcBorders>
            <w:vAlign w:val="center"/>
          </w:tcPr>
          <w:p w:rsidR="00506EEA" w:rsidRPr="001B76CA" w:rsidRDefault="00506EEA" w:rsidP="002424C5">
            <w:pPr>
              <w:jc w:val="center"/>
            </w:pPr>
          </w:p>
        </w:tc>
        <w:tc>
          <w:tcPr>
            <w:tcW w:w="874" w:type="pct"/>
            <w:gridSpan w:val="4"/>
            <w:tcBorders>
              <w:top w:val="single" w:sz="4" w:space="0" w:color="auto"/>
              <w:left w:val="nil"/>
              <w:bottom w:val="single" w:sz="4" w:space="0" w:color="auto"/>
              <w:right w:val="single" w:sz="4" w:space="0" w:color="auto"/>
            </w:tcBorders>
            <w:vAlign w:val="center"/>
          </w:tcPr>
          <w:p w:rsidR="00506EEA" w:rsidRPr="001B76CA" w:rsidRDefault="00506EEA" w:rsidP="002424C5">
            <w:pPr>
              <w:jc w:val="center"/>
            </w:pPr>
          </w:p>
        </w:tc>
        <w:tc>
          <w:tcPr>
            <w:tcW w:w="1231" w:type="pct"/>
            <w:gridSpan w:val="5"/>
            <w:tcBorders>
              <w:top w:val="single" w:sz="4" w:space="0" w:color="auto"/>
              <w:left w:val="nil"/>
              <w:bottom w:val="single" w:sz="4" w:space="0" w:color="auto"/>
              <w:right w:val="single" w:sz="4" w:space="0" w:color="auto"/>
            </w:tcBorders>
            <w:vAlign w:val="center"/>
          </w:tcPr>
          <w:p w:rsidR="00506EEA" w:rsidRPr="001B76CA" w:rsidRDefault="00506EEA" w:rsidP="002424C5">
            <w:pPr>
              <w:jc w:val="center"/>
            </w:pPr>
          </w:p>
        </w:tc>
        <w:tc>
          <w:tcPr>
            <w:tcW w:w="613" w:type="pct"/>
            <w:gridSpan w:val="3"/>
            <w:tcBorders>
              <w:top w:val="single" w:sz="4" w:space="0" w:color="auto"/>
              <w:left w:val="nil"/>
              <w:bottom w:val="single" w:sz="4" w:space="0" w:color="auto"/>
              <w:right w:val="single" w:sz="4" w:space="0" w:color="auto"/>
            </w:tcBorders>
            <w:vAlign w:val="center"/>
          </w:tcPr>
          <w:p w:rsidR="00506EEA" w:rsidRPr="001B76CA" w:rsidRDefault="00506EEA" w:rsidP="002424C5">
            <w:pPr>
              <w:jc w:val="center"/>
            </w:pPr>
          </w:p>
        </w:tc>
        <w:tc>
          <w:tcPr>
            <w:tcW w:w="1359" w:type="pct"/>
            <w:gridSpan w:val="2"/>
            <w:tcBorders>
              <w:top w:val="single" w:sz="4" w:space="0" w:color="auto"/>
              <w:left w:val="nil"/>
              <w:bottom w:val="single" w:sz="4" w:space="0" w:color="auto"/>
              <w:right w:val="single" w:sz="4" w:space="0" w:color="auto"/>
            </w:tcBorders>
            <w:vAlign w:val="center"/>
          </w:tcPr>
          <w:p w:rsidR="00506EEA" w:rsidRPr="001B76CA" w:rsidRDefault="00506EEA" w:rsidP="002424C5">
            <w:pPr>
              <w:jc w:val="center"/>
            </w:pPr>
          </w:p>
        </w:tc>
      </w:tr>
    </w:tbl>
    <w:p w:rsidR="00FB661C" w:rsidRDefault="00FB661C" w:rsidP="008A0677">
      <w:pPr>
        <w:numPr>
          <w:ilvl w:val="1"/>
          <w:numId w:val="2"/>
        </w:numPr>
        <w:tabs>
          <w:tab w:val="clear" w:pos="1532"/>
          <w:tab w:val="left" w:pos="720"/>
        </w:tabs>
        <w:spacing w:beforeLines="50" w:before="156"/>
        <w:ind w:left="0" w:right="567" w:firstLine="0"/>
        <w:rPr>
          <w:rFonts w:eastAsia="黑体"/>
          <w:bCs/>
          <w:sz w:val="28"/>
        </w:rPr>
        <w:sectPr w:rsidR="00FB661C" w:rsidSect="005E1E93">
          <w:pgSz w:w="11906" w:h="16838"/>
          <w:pgMar w:top="1440" w:right="1800" w:bottom="1440" w:left="1800" w:header="851" w:footer="992" w:gutter="0"/>
          <w:cols w:space="425"/>
          <w:docGrid w:type="lines" w:linePitch="312"/>
        </w:sectPr>
      </w:pPr>
    </w:p>
    <w:p w:rsidR="00833E9B" w:rsidRDefault="00100149" w:rsidP="008A0677">
      <w:pPr>
        <w:numPr>
          <w:ilvl w:val="1"/>
          <w:numId w:val="2"/>
        </w:numPr>
        <w:tabs>
          <w:tab w:val="clear" w:pos="1532"/>
          <w:tab w:val="left" w:pos="720"/>
        </w:tabs>
        <w:spacing w:beforeLines="50" w:before="156" w:afterLines="50" w:after="156"/>
        <w:ind w:left="0" w:firstLine="0"/>
        <w:rPr>
          <w:rFonts w:eastAsia="黑体"/>
          <w:bCs/>
          <w:sz w:val="28"/>
        </w:rPr>
      </w:pPr>
      <w:r>
        <w:rPr>
          <w:rFonts w:eastAsia="黑体" w:hint="eastAsia"/>
          <w:bCs/>
          <w:sz w:val="28"/>
        </w:rPr>
        <w:lastRenderedPageBreak/>
        <w:t>立项依据</w:t>
      </w:r>
    </w:p>
    <w:tbl>
      <w:tblPr>
        <w:tblW w:w="52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8"/>
      </w:tblGrid>
      <w:tr w:rsidR="00833E9B" w:rsidRPr="0051673F" w:rsidTr="00D7137C">
        <w:trPr>
          <w:trHeight w:val="6400"/>
          <w:jc w:val="center"/>
        </w:trPr>
        <w:tc>
          <w:tcPr>
            <w:tcW w:w="5000" w:type="pct"/>
          </w:tcPr>
          <w:p w:rsidR="00833E9B" w:rsidRPr="00D7137C" w:rsidRDefault="00FC6A26" w:rsidP="00D7137C">
            <w:pPr>
              <w:tabs>
                <w:tab w:val="left" w:pos="792"/>
              </w:tabs>
              <w:spacing w:beforeLines="100" w:before="312" w:afterLines="50" w:after="156" w:line="410" w:lineRule="exact"/>
              <w:ind w:left="970" w:hanging="970"/>
              <w:jc w:val="both"/>
              <w:rPr>
                <w:rFonts w:ascii="黑体" w:eastAsia="黑体" w:hAnsi="黑体"/>
                <w:b/>
                <w:bCs/>
                <w:sz w:val="28"/>
                <w:szCs w:val="28"/>
              </w:rPr>
            </w:pPr>
            <w:r w:rsidRPr="00D7137C">
              <w:rPr>
                <w:rFonts w:ascii="黑体" w:eastAsia="黑体" w:hAnsi="黑体" w:hint="eastAsia"/>
                <w:b/>
                <w:bCs/>
                <w:sz w:val="28"/>
                <w:szCs w:val="28"/>
              </w:rPr>
              <w:t>（一）</w:t>
            </w:r>
            <w:r w:rsidR="00100149" w:rsidRPr="00D7137C">
              <w:rPr>
                <w:rFonts w:ascii="黑体" w:eastAsia="黑体" w:hAnsi="黑体" w:hint="eastAsia"/>
                <w:b/>
                <w:bCs/>
                <w:sz w:val="28"/>
                <w:szCs w:val="28"/>
              </w:rPr>
              <w:t>项目简介</w:t>
            </w:r>
          </w:p>
          <w:p w:rsidR="00544FA7" w:rsidRPr="0051673F" w:rsidRDefault="009A4450" w:rsidP="00D7137C">
            <w:pPr>
              <w:tabs>
                <w:tab w:val="left" w:pos="792"/>
              </w:tabs>
              <w:spacing w:line="410" w:lineRule="exact"/>
              <w:ind w:firstLineChars="200" w:firstLine="480"/>
              <w:jc w:val="both"/>
              <w:rPr>
                <w:szCs w:val="24"/>
              </w:rPr>
            </w:pPr>
            <w:r w:rsidRPr="0051673F">
              <w:rPr>
                <w:szCs w:val="24"/>
              </w:rPr>
              <w:t>1-</w:t>
            </w:r>
            <w:r w:rsidRPr="0051673F">
              <w:rPr>
                <w:szCs w:val="24"/>
              </w:rPr>
              <w:t>硝基萘通过硝化反应生成的二硝基萘是一类重要的有机化合物，可广泛的应用于聚氨酯和染料等有机合成领域。特别是</w:t>
            </w:r>
            <w:r w:rsidRPr="0051673F">
              <w:rPr>
                <w:szCs w:val="24"/>
              </w:rPr>
              <w:t>1,5-</w:t>
            </w:r>
            <w:r w:rsidRPr="0051673F">
              <w:rPr>
                <w:szCs w:val="24"/>
              </w:rPr>
              <w:t>二硝基萘（</w:t>
            </w:r>
            <w:r w:rsidRPr="0051673F">
              <w:rPr>
                <w:szCs w:val="24"/>
              </w:rPr>
              <w:t>1,5-DNN</w:t>
            </w:r>
            <w:r w:rsidRPr="0051673F">
              <w:rPr>
                <w:szCs w:val="24"/>
              </w:rPr>
              <w:t>）可用于生产</w:t>
            </w:r>
            <w:r w:rsidRPr="0051673F">
              <w:rPr>
                <w:szCs w:val="24"/>
              </w:rPr>
              <w:t>1,5-</w:t>
            </w:r>
            <w:r w:rsidRPr="0051673F">
              <w:rPr>
                <w:szCs w:val="24"/>
              </w:rPr>
              <w:t>萘二异氰酸酯（</w:t>
            </w:r>
            <w:r w:rsidRPr="0051673F">
              <w:rPr>
                <w:szCs w:val="24"/>
              </w:rPr>
              <w:t>NDI</w:t>
            </w:r>
            <w:r w:rsidRPr="0051673F">
              <w:rPr>
                <w:szCs w:val="24"/>
              </w:rPr>
              <w:t>），而</w:t>
            </w:r>
            <w:r w:rsidRPr="0051673F">
              <w:rPr>
                <w:szCs w:val="24"/>
              </w:rPr>
              <w:t>NDI</w:t>
            </w:r>
            <w:r w:rsidRPr="0051673F">
              <w:rPr>
                <w:szCs w:val="24"/>
              </w:rPr>
              <w:t>是一种能合成具有高硬度、弹性好、压缩形变低以及耐热性等良好性能的聚氨酯的重要原材料</w:t>
            </w:r>
            <w:r w:rsidRPr="0051673F">
              <w:rPr>
                <w:rFonts w:hint="eastAsia"/>
                <w:szCs w:val="24"/>
              </w:rPr>
              <w:t>。</w:t>
            </w:r>
            <w:r w:rsidRPr="0051673F">
              <w:rPr>
                <w:szCs w:val="24"/>
              </w:rPr>
              <w:t>在传统的二硝基萘混酸制备过程中，</w:t>
            </w:r>
            <w:r w:rsidRPr="0051673F">
              <w:rPr>
                <w:szCs w:val="24"/>
              </w:rPr>
              <w:t>1,5-</w:t>
            </w:r>
            <w:r w:rsidRPr="0051673F">
              <w:rPr>
                <w:szCs w:val="24"/>
              </w:rPr>
              <w:t>二硝基的产率很低，主要产物为</w:t>
            </w:r>
            <w:r w:rsidRPr="0051673F">
              <w:rPr>
                <w:szCs w:val="24"/>
              </w:rPr>
              <w:t>1,8-</w:t>
            </w:r>
            <w:r w:rsidRPr="0051673F">
              <w:rPr>
                <w:szCs w:val="24"/>
              </w:rPr>
              <w:t>二硝基萘，同时混酸硝化对环境有害，因此为了解决上述问题，寻找一种可以高效绿色硝化</w:t>
            </w:r>
            <w:r w:rsidRPr="0051673F">
              <w:rPr>
                <w:szCs w:val="24"/>
              </w:rPr>
              <w:t>1-</w:t>
            </w:r>
            <w:r w:rsidRPr="0051673F">
              <w:rPr>
                <w:szCs w:val="24"/>
              </w:rPr>
              <w:t>硝基萘</w:t>
            </w:r>
            <w:r w:rsidRPr="0051673F">
              <w:rPr>
                <w:rFonts w:hint="eastAsia"/>
                <w:szCs w:val="24"/>
              </w:rPr>
              <w:t>高选择性</w:t>
            </w:r>
            <w:r w:rsidRPr="0051673F">
              <w:rPr>
                <w:szCs w:val="24"/>
              </w:rPr>
              <w:t>制备</w:t>
            </w:r>
            <w:r w:rsidRPr="0051673F">
              <w:rPr>
                <w:szCs w:val="24"/>
              </w:rPr>
              <w:t>1,5-</w:t>
            </w:r>
            <w:r w:rsidRPr="0051673F">
              <w:rPr>
                <w:szCs w:val="24"/>
              </w:rPr>
              <w:t>二硝基</w:t>
            </w:r>
            <w:r w:rsidR="00CD5671" w:rsidRPr="0051673F">
              <w:rPr>
                <w:szCs w:val="24"/>
              </w:rPr>
              <w:t>萘</w:t>
            </w:r>
            <w:r w:rsidRPr="0051673F">
              <w:rPr>
                <w:rFonts w:hint="eastAsia"/>
                <w:szCs w:val="24"/>
              </w:rPr>
              <w:t>的方法</w:t>
            </w:r>
            <w:r w:rsidRPr="0051673F">
              <w:rPr>
                <w:szCs w:val="24"/>
              </w:rPr>
              <w:t>成为</w:t>
            </w:r>
            <w:r w:rsidRPr="00D7137C">
              <w:rPr>
                <w:rFonts w:asciiTheme="minorEastAsia" w:eastAsiaTheme="minorEastAsia" w:hAnsiTheme="minorEastAsia"/>
                <w:szCs w:val="24"/>
              </w:rPr>
              <w:t>了研究重点。</w:t>
            </w:r>
            <w:r w:rsidR="00DD7375" w:rsidRPr="00D7137C">
              <w:rPr>
                <w:rFonts w:asciiTheme="minorEastAsia" w:eastAsiaTheme="minorEastAsia" w:hAnsiTheme="minorEastAsia"/>
              </w:rPr>
              <w:t>本项目提出从“强酸”方法转移到“非酸”方法，替代“硝酸/硫酸”环境</w:t>
            </w:r>
            <w:r w:rsidR="00DD7375" w:rsidRPr="0051673F">
              <w:rPr>
                <w:snapToGrid w:val="0"/>
                <w:kern w:val="0"/>
              </w:rPr>
              <w:t>，以二氧化氮</w:t>
            </w:r>
            <w:r w:rsidR="00DD7375" w:rsidRPr="0051673F">
              <w:rPr>
                <w:rFonts w:hint="eastAsia"/>
                <w:snapToGrid w:val="0"/>
                <w:kern w:val="0"/>
              </w:rPr>
              <w:t>（</w:t>
            </w:r>
            <w:r w:rsidR="00DD7375" w:rsidRPr="0051673F">
              <w:rPr>
                <w:rFonts w:hint="eastAsia"/>
                <w:snapToGrid w:val="0"/>
                <w:kern w:val="0"/>
              </w:rPr>
              <w:t>NO</w:t>
            </w:r>
            <w:r w:rsidR="00DD7375" w:rsidRPr="0051673F">
              <w:rPr>
                <w:rFonts w:hint="eastAsia"/>
                <w:snapToGrid w:val="0"/>
                <w:kern w:val="0"/>
                <w:vertAlign w:val="subscript"/>
              </w:rPr>
              <w:t>2</w:t>
            </w:r>
            <w:r w:rsidR="00DD7375" w:rsidRPr="0051673F">
              <w:rPr>
                <w:rFonts w:hint="eastAsia"/>
                <w:snapToGrid w:val="0"/>
                <w:kern w:val="0"/>
              </w:rPr>
              <w:t>）</w:t>
            </w:r>
            <w:r w:rsidR="00DD7375" w:rsidRPr="0051673F">
              <w:rPr>
                <w:snapToGrid w:val="0"/>
                <w:kern w:val="0"/>
              </w:rPr>
              <w:t>为硝化剂，</w:t>
            </w:r>
            <w:r w:rsidR="00DD7375" w:rsidRPr="0051673F">
              <w:t>实施</w:t>
            </w:r>
            <w:r w:rsidR="00DD7375" w:rsidRPr="00D7137C">
              <w:rPr>
                <w:rFonts w:asciiTheme="minorEastAsia" w:eastAsiaTheme="minorEastAsia" w:hAnsiTheme="minorEastAsia"/>
              </w:rPr>
              <w:t>“</w:t>
            </w:r>
            <w:r w:rsidR="00DD7375" w:rsidRPr="0051673F">
              <w:t>NO</w:t>
            </w:r>
            <w:r w:rsidR="00DD7375" w:rsidRPr="0051673F">
              <w:rPr>
                <w:vertAlign w:val="subscript"/>
              </w:rPr>
              <w:t>2</w:t>
            </w:r>
            <w:r w:rsidR="00DD7375" w:rsidRPr="00D7137C">
              <w:rPr>
                <w:rFonts w:asciiTheme="minorEastAsia" w:eastAsiaTheme="minorEastAsia" w:hAnsiTheme="minorEastAsia"/>
              </w:rPr>
              <w:t>”高</w:t>
            </w:r>
            <w:r w:rsidR="00DD7375" w:rsidRPr="0051673F">
              <w:t>原子经济性绿色技术，</w:t>
            </w:r>
            <w:r w:rsidR="00DD7375" w:rsidRPr="0051673F">
              <w:rPr>
                <w:snapToGrid w:val="0"/>
                <w:kern w:val="0"/>
              </w:rPr>
              <w:t>直接对</w:t>
            </w:r>
            <w:r w:rsidR="00C4499B" w:rsidRPr="0051673F">
              <w:rPr>
                <w:rFonts w:hint="eastAsia"/>
                <w:snapToGrid w:val="0"/>
                <w:kern w:val="0"/>
              </w:rPr>
              <w:t>1-</w:t>
            </w:r>
            <w:r w:rsidR="00C4499B" w:rsidRPr="0051673F">
              <w:rPr>
                <w:rFonts w:hint="eastAsia"/>
                <w:snapToGrid w:val="0"/>
                <w:kern w:val="0"/>
              </w:rPr>
              <w:t>硝基萘</w:t>
            </w:r>
            <w:r w:rsidR="00DD7375" w:rsidRPr="0051673F">
              <w:rPr>
                <w:snapToGrid w:val="0"/>
                <w:kern w:val="0"/>
              </w:rPr>
              <w:t>进行液相硝化</w:t>
            </w:r>
            <w:r w:rsidR="00DD7375" w:rsidRPr="0051673F">
              <w:t>高选择性</w:t>
            </w:r>
            <w:r w:rsidR="00DD7375" w:rsidRPr="0051673F">
              <w:rPr>
                <w:snapToGrid w:val="0"/>
                <w:kern w:val="0"/>
              </w:rPr>
              <w:t>制备</w:t>
            </w:r>
            <w:r w:rsidR="00C4499B" w:rsidRPr="0051673F">
              <w:rPr>
                <w:rFonts w:hint="eastAsia"/>
                <w:snapToGrid w:val="0"/>
                <w:kern w:val="0"/>
              </w:rPr>
              <w:t>1,5-</w:t>
            </w:r>
            <w:r w:rsidR="00C4499B" w:rsidRPr="0051673F">
              <w:rPr>
                <w:rFonts w:hint="eastAsia"/>
                <w:snapToGrid w:val="0"/>
                <w:kern w:val="0"/>
              </w:rPr>
              <w:t>二硝基萘</w:t>
            </w:r>
            <w:r w:rsidR="00DD7375" w:rsidRPr="0051673F">
              <w:rPr>
                <w:snapToGrid w:val="0"/>
                <w:kern w:val="0"/>
              </w:rPr>
              <w:t>化合物的新方法</w:t>
            </w:r>
            <w:r w:rsidR="00DD7375" w:rsidRPr="0051673F">
              <w:rPr>
                <w:rFonts w:hint="eastAsia"/>
                <w:snapToGrid w:val="0"/>
                <w:kern w:val="0"/>
              </w:rPr>
              <w:t>。</w:t>
            </w:r>
          </w:p>
          <w:p w:rsidR="00833E9B" w:rsidRPr="00D7137C" w:rsidRDefault="00FC6A26" w:rsidP="00D7137C">
            <w:pPr>
              <w:tabs>
                <w:tab w:val="left" w:pos="792"/>
              </w:tabs>
              <w:spacing w:beforeLines="100" w:before="312" w:afterLines="50" w:after="156" w:line="410" w:lineRule="exact"/>
              <w:ind w:left="970" w:hanging="970"/>
              <w:jc w:val="both"/>
              <w:rPr>
                <w:rFonts w:ascii="黑体" w:eastAsia="黑体" w:hAnsi="黑体"/>
                <w:b/>
                <w:bCs/>
                <w:sz w:val="28"/>
                <w:szCs w:val="28"/>
              </w:rPr>
            </w:pPr>
            <w:r w:rsidRPr="00D7137C">
              <w:rPr>
                <w:rFonts w:ascii="黑体" w:eastAsia="黑体" w:hAnsi="黑体" w:hint="eastAsia"/>
                <w:b/>
                <w:bCs/>
                <w:sz w:val="28"/>
                <w:szCs w:val="28"/>
              </w:rPr>
              <w:t>（二）</w:t>
            </w:r>
            <w:r w:rsidR="00100149" w:rsidRPr="00D7137C">
              <w:rPr>
                <w:rFonts w:ascii="黑体" w:eastAsia="黑体" w:hAnsi="黑体" w:hint="eastAsia"/>
                <w:b/>
                <w:bCs/>
                <w:sz w:val="28"/>
                <w:szCs w:val="28"/>
              </w:rPr>
              <w:t>研究目的</w:t>
            </w:r>
          </w:p>
          <w:p w:rsidR="009A4450" w:rsidRPr="0051673F" w:rsidRDefault="009A4450" w:rsidP="00D7137C">
            <w:pPr>
              <w:spacing w:line="410" w:lineRule="exact"/>
              <w:ind w:firstLineChars="200" w:firstLine="480"/>
              <w:jc w:val="both"/>
            </w:pPr>
            <w:r w:rsidRPr="0051673F">
              <w:t>（</w:t>
            </w:r>
            <w:r w:rsidRPr="0051673F">
              <w:t>1</w:t>
            </w:r>
            <w:r w:rsidR="00FB661C">
              <w:t>）优化和制备出优良的硝化催化剂，</w:t>
            </w:r>
            <w:r w:rsidR="00FB661C">
              <w:rPr>
                <w:rFonts w:hint="eastAsia"/>
              </w:rPr>
              <w:t>提高</w:t>
            </w:r>
            <w:r w:rsidR="0062660D" w:rsidRPr="0051673F">
              <w:rPr>
                <w:rFonts w:hint="eastAsia"/>
              </w:rPr>
              <w:t>1-</w:t>
            </w:r>
            <w:r w:rsidR="0062660D" w:rsidRPr="0051673F">
              <w:rPr>
                <w:rFonts w:hint="eastAsia"/>
              </w:rPr>
              <w:t>硝基萘的转化率和</w:t>
            </w:r>
            <w:r w:rsidR="0062660D" w:rsidRPr="0051673F">
              <w:rPr>
                <w:rFonts w:hint="eastAsia"/>
              </w:rPr>
              <w:t>1,5</w:t>
            </w:r>
            <w:r w:rsidR="0062660D" w:rsidRPr="0051673F">
              <w:rPr>
                <w:rFonts w:hint="eastAsia"/>
              </w:rPr>
              <w:t>二硝基萘的选择性</w:t>
            </w:r>
            <w:r w:rsidRPr="0051673F">
              <w:t>。</w:t>
            </w:r>
          </w:p>
          <w:p w:rsidR="009A4450" w:rsidRPr="0051673F" w:rsidRDefault="009A4450" w:rsidP="00D7137C">
            <w:pPr>
              <w:spacing w:line="410" w:lineRule="exact"/>
              <w:ind w:firstLineChars="200" w:firstLine="480"/>
              <w:jc w:val="both"/>
            </w:pPr>
            <w:r w:rsidRPr="0051673F">
              <w:t>（</w:t>
            </w:r>
            <w:r w:rsidRPr="0051673F">
              <w:t>2</w:t>
            </w:r>
            <w:r w:rsidRPr="0051673F">
              <w:t>）认识</w:t>
            </w:r>
            <w:r w:rsidR="0062660D" w:rsidRPr="0051673F">
              <w:rPr>
                <w:rFonts w:hint="eastAsia"/>
              </w:rPr>
              <w:t>1-</w:t>
            </w:r>
            <w:r w:rsidR="0062660D" w:rsidRPr="0051673F">
              <w:rPr>
                <w:rFonts w:hint="eastAsia"/>
              </w:rPr>
              <w:t>硝基萘</w:t>
            </w:r>
            <w:r w:rsidRPr="0051673F">
              <w:t>与</w:t>
            </w:r>
            <w:r w:rsidRPr="0051673F">
              <w:t>NO</w:t>
            </w:r>
            <w:r w:rsidRPr="0051673F">
              <w:rPr>
                <w:vertAlign w:val="subscript"/>
              </w:rPr>
              <w:t>2</w:t>
            </w:r>
            <w:r w:rsidRPr="0051673F">
              <w:t>催化硝化反应规律及其硝化机制，</w:t>
            </w:r>
            <w:r w:rsidR="0062660D" w:rsidRPr="0051673F">
              <w:rPr>
                <w:rFonts w:hint="eastAsia"/>
              </w:rPr>
              <w:t>为芳烃在</w:t>
            </w:r>
            <w:r w:rsidRPr="0051673F">
              <w:t>NO</w:t>
            </w:r>
            <w:r w:rsidRPr="0051673F">
              <w:rPr>
                <w:vertAlign w:val="subscript"/>
              </w:rPr>
              <w:t>2</w:t>
            </w:r>
            <w:r w:rsidRPr="0051673F">
              <w:t>催化硝化</w:t>
            </w:r>
            <w:r w:rsidR="0062660D" w:rsidRPr="0051673F">
              <w:rPr>
                <w:rFonts w:hint="eastAsia"/>
              </w:rPr>
              <w:t>中的反应提供</w:t>
            </w:r>
            <w:r w:rsidRPr="0051673F">
              <w:t>理论基础和技术依据。</w:t>
            </w:r>
          </w:p>
          <w:p w:rsidR="00833E9B" w:rsidRPr="00D7137C" w:rsidRDefault="00FC6A26" w:rsidP="00D7137C">
            <w:pPr>
              <w:tabs>
                <w:tab w:val="left" w:pos="792"/>
              </w:tabs>
              <w:spacing w:beforeLines="100" w:before="312" w:afterLines="50" w:after="156" w:line="410" w:lineRule="exact"/>
              <w:ind w:left="970" w:hanging="970"/>
              <w:jc w:val="both"/>
              <w:rPr>
                <w:rFonts w:ascii="黑体" w:eastAsia="黑体" w:hAnsi="黑体"/>
                <w:b/>
                <w:bCs/>
                <w:sz w:val="28"/>
                <w:szCs w:val="28"/>
              </w:rPr>
            </w:pPr>
            <w:r w:rsidRPr="00D7137C">
              <w:rPr>
                <w:rFonts w:ascii="黑体" w:eastAsia="黑体" w:hAnsi="黑体" w:hint="eastAsia"/>
                <w:b/>
                <w:bCs/>
                <w:sz w:val="28"/>
                <w:szCs w:val="28"/>
              </w:rPr>
              <w:t>（三）</w:t>
            </w:r>
            <w:r w:rsidR="00100149" w:rsidRPr="00D7137C">
              <w:rPr>
                <w:rFonts w:ascii="黑体" w:eastAsia="黑体" w:hAnsi="黑体" w:hint="eastAsia"/>
                <w:b/>
                <w:bCs/>
                <w:sz w:val="28"/>
                <w:szCs w:val="28"/>
              </w:rPr>
              <w:t>研究内容</w:t>
            </w:r>
          </w:p>
          <w:p w:rsidR="0062660D" w:rsidRPr="00D7137C" w:rsidRDefault="00D7137C"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hint="eastAsia"/>
              </w:rPr>
              <w:t>1</w:t>
            </w:r>
            <w:r w:rsidRPr="00D7137C">
              <w:rPr>
                <w:rFonts w:ascii="Times New Roman" w:hAnsi="Times New Roman" w:hint="eastAsia"/>
              </w:rPr>
              <w:t>、</w:t>
            </w:r>
            <w:r w:rsidR="0062660D" w:rsidRPr="00D7137C">
              <w:rPr>
                <w:rFonts w:ascii="Times New Roman" w:hAnsi="Times New Roman"/>
              </w:rPr>
              <w:t>几类典型的固体酸硝化催化剂的制备和表征</w:t>
            </w:r>
          </w:p>
          <w:p w:rsidR="00FB661C" w:rsidRDefault="0062660D" w:rsidP="00D7137C">
            <w:pPr>
              <w:spacing w:line="410" w:lineRule="exact"/>
              <w:ind w:firstLineChars="200" w:firstLine="480"/>
              <w:jc w:val="both"/>
            </w:pPr>
            <w:r w:rsidRPr="0051673F">
              <w:t>采用传统浸渍法以及共沉淀法制备几类典型的固体酸催化剂，如负载杂多酸的分子筛类（</w:t>
            </w:r>
            <w:r w:rsidRPr="0051673F">
              <w:t>HPW/MCM-41</w:t>
            </w:r>
            <w:r w:rsidRPr="0051673F">
              <w:t>、</w:t>
            </w:r>
            <w:r w:rsidRPr="0051673F">
              <w:t>HPW/HZSM-5</w:t>
            </w:r>
            <w:r w:rsidRPr="0051673F">
              <w:t>等）、负载金属盐的分子筛类（</w:t>
            </w:r>
            <w:r w:rsidRPr="0051673F">
              <w:t>FeCl</w:t>
            </w:r>
            <w:r w:rsidRPr="0051673F">
              <w:rPr>
                <w:vertAlign w:val="subscript"/>
              </w:rPr>
              <w:t>3</w:t>
            </w:r>
            <w:r w:rsidRPr="0051673F">
              <w:t>/SiO</w:t>
            </w:r>
            <w:r w:rsidRPr="0051673F">
              <w:rPr>
                <w:vertAlign w:val="subscript"/>
              </w:rPr>
              <w:t>2</w:t>
            </w:r>
            <w:r w:rsidRPr="0051673F">
              <w:t>、</w:t>
            </w:r>
            <w:r w:rsidRPr="0051673F">
              <w:t>FeCl</w:t>
            </w:r>
            <w:r w:rsidRPr="0051673F">
              <w:rPr>
                <w:vertAlign w:val="subscript"/>
              </w:rPr>
              <w:t>3</w:t>
            </w:r>
            <w:r w:rsidRPr="0051673F">
              <w:t>/HY</w:t>
            </w:r>
            <w:r w:rsidRPr="0051673F">
              <w:t>、</w:t>
            </w:r>
            <w:r w:rsidRPr="0051673F">
              <w:t>CuCl</w:t>
            </w:r>
            <w:r w:rsidRPr="0051673F">
              <w:rPr>
                <w:vertAlign w:val="subscript"/>
              </w:rPr>
              <w:t>2</w:t>
            </w:r>
            <w:r w:rsidRPr="0051673F">
              <w:t>/HY</w:t>
            </w:r>
            <w:r w:rsidRPr="0051673F">
              <w:t>等）以及固体超强酸类（</w:t>
            </w:r>
            <w:r w:rsidRPr="0051673F">
              <w:rPr>
                <w:kern w:val="0"/>
              </w:rPr>
              <w:t>SO</w:t>
            </w:r>
            <w:r w:rsidRPr="0051673F">
              <w:rPr>
                <w:kern w:val="0"/>
                <w:vertAlign w:val="subscript"/>
              </w:rPr>
              <w:t>4</w:t>
            </w:r>
            <w:r w:rsidRPr="0051673F">
              <w:rPr>
                <w:kern w:val="0"/>
                <w:vertAlign w:val="superscript"/>
              </w:rPr>
              <w:t>2-</w:t>
            </w:r>
            <w:r w:rsidRPr="0051673F">
              <w:rPr>
                <w:kern w:val="0"/>
              </w:rPr>
              <w:t>/TiO</w:t>
            </w:r>
            <w:r w:rsidRPr="0051673F">
              <w:rPr>
                <w:kern w:val="0"/>
                <w:vertAlign w:val="subscript"/>
              </w:rPr>
              <w:t>2</w:t>
            </w:r>
            <w:r w:rsidRPr="0051673F">
              <w:rPr>
                <w:kern w:val="0"/>
              </w:rPr>
              <w:t>、</w:t>
            </w:r>
            <w:r w:rsidRPr="0051673F">
              <w:rPr>
                <w:kern w:val="0"/>
              </w:rPr>
              <w:t>SO</w:t>
            </w:r>
            <w:r w:rsidRPr="0051673F">
              <w:rPr>
                <w:kern w:val="0"/>
                <w:vertAlign w:val="subscript"/>
              </w:rPr>
              <w:t>4</w:t>
            </w:r>
            <w:r w:rsidRPr="0051673F">
              <w:rPr>
                <w:kern w:val="0"/>
                <w:vertAlign w:val="superscript"/>
              </w:rPr>
              <w:t>2-</w:t>
            </w:r>
            <w:r w:rsidRPr="0051673F">
              <w:rPr>
                <w:kern w:val="0"/>
              </w:rPr>
              <w:t>/WO</w:t>
            </w:r>
            <w:r w:rsidRPr="0051673F">
              <w:rPr>
                <w:kern w:val="0"/>
                <w:vertAlign w:val="subscript"/>
              </w:rPr>
              <w:t>3</w:t>
            </w:r>
            <w:r w:rsidRPr="0051673F">
              <w:rPr>
                <w:kern w:val="0"/>
              </w:rPr>
              <w:t>、</w:t>
            </w:r>
            <w:r w:rsidRPr="0051673F">
              <w:rPr>
                <w:kern w:val="0"/>
              </w:rPr>
              <w:t>SO</w:t>
            </w:r>
            <w:r w:rsidRPr="0051673F">
              <w:rPr>
                <w:kern w:val="0"/>
                <w:vertAlign w:val="subscript"/>
              </w:rPr>
              <w:t>4</w:t>
            </w:r>
            <w:r w:rsidRPr="0051673F">
              <w:rPr>
                <w:kern w:val="0"/>
                <w:vertAlign w:val="superscript"/>
              </w:rPr>
              <w:t>2-</w:t>
            </w:r>
            <w:r w:rsidRPr="0051673F">
              <w:rPr>
                <w:kern w:val="0"/>
              </w:rPr>
              <w:t>/WO</w:t>
            </w:r>
            <w:r w:rsidRPr="0051673F">
              <w:rPr>
                <w:kern w:val="0"/>
                <w:vertAlign w:val="subscript"/>
              </w:rPr>
              <w:t>3</w:t>
            </w:r>
            <w:r w:rsidRPr="0051673F">
              <w:rPr>
                <w:kern w:val="0"/>
              </w:rPr>
              <w:t>-ZrO</w:t>
            </w:r>
            <w:r w:rsidRPr="0051673F">
              <w:rPr>
                <w:kern w:val="0"/>
                <w:vertAlign w:val="subscript"/>
              </w:rPr>
              <w:t>2</w:t>
            </w:r>
            <w:r w:rsidRPr="0051673F">
              <w:rPr>
                <w:kern w:val="0"/>
              </w:rPr>
              <w:t>等</w:t>
            </w:r>
            <w:r w:rsidRPr="0051673F">
              <w:t>），并采用</w:t>
            </w:r>
            <w:r w:rsidRPr="0051673F">
              <w:t>UV-vis</w:t>
            </w:r>
            <w:r w:rsidRPr="0051673F">
              <w:t>、</w:t>
            </w:r>
            <w:r w:rsidRPr="0051673F">
              <w:t>XRD</w:t>
            </w:r>
            <w:r w:rsidRPr="0051673F">
              <w:t>、</w:t>
            </w:r>
            <w:r w:rsidRPr="0051673F">
              <w:t>BET</w:t>
            </w:r>
            <w:r w:rsidRPr="0051673F">
              <w:t>、</w:t>
            </w:r>
            <w:r w:rsidRPr="0051673F">
              <w:t>TEM</w:t>
            </w:r>
            <w:r w:rsidRPr="0051673F">
              <w:t>、</w:t>
            </w:r>
            <w:r w:rsidRPr="0051673F">
              <w:t>SEM</w:t>
            </w:r>
            <w:r w:rsidRPr="0051673F">
              <w:t>和原位吡啶吸附红外表等方法表征催化剂的微结构和表面酸性，研究其活性组分粒径尺寸、组成以及酸位、酸强度等界面结构特征，研究催化剂制备条件对其微观结构和催化性能的影响规律。以及酸位、酸强度等界面结构特征，研究催化剂制备条件对其微观结构和催化性能的影响规律，获得催化剂的制备方法学。</w:t>
            </w:r>
          </w:p>
          <w:p w:rsidR="0062660D" w:rsidRPr="00D7137C" w:rsidRDefault="00D7137C" w:rsidP="00D7137C">
            <w:pPr>
              <w:pStyle w:val="4"/>
              <w:spacing w:beforeLines="30" w:before="93" w:afterLines="20" w:after="62" w:line="400" w:lineRule="exact"/>
              <w:ind w:firstLineChars="200" w:firstLine="482"/>
              <w:rPr>
                <w:rFonts w:ascii="Times New Roman" w:hAnsi="Times New Roman"/>
              </w:rPr>
            </w:pPr>
            <w:r>
              <w:rPr>
                <w:rFonts w:ascii="Times New Roman" w:hAnsi="Times New Roman" w:hint="eastAsia"/>
              </w:rPr>
              <w:t>2</w:t>
            </w:r>
            <w:r>
              <w:rPr>
                <w:rFonts w:ascii="Times New Roman" w:hAnsi="Times New Roman" w:hint="eastAsia"/>
              </w:rPr>
              <w:t>、</w:t>
            </w:r>
            <w:r w:rsidR="0062660D" w:rsidRPr="00D7137C">
              <w:rPr>
                <w:rFonts w:ascii="Times New Roman" w:hAnsi="Times New Roman"/>
              </w:rPr>
              <w:t>硝化催化剂的催化性能评价</w:t>
            </w:r>
          </w:p>
          <w:p w:rsidR="00E66D7D" w:rsidRPr="0051673F" w:rsidRDefault="0062660D" w:rsidP="00D7137C">
            <w:pPr>
              <w:tabs>
                <w:tab w:val="num" w:pos="630"/>
              </w:tabs>
              <w:spacing w:line="410" w:lineRule="exact"/>
              <w:ind w:firstLineChars="200" w:firstLine="480"/>
              <w:jc w:val="both"/>
            </w:pPr>
            <w:r w:rsidRPr="0051673F">
              <w:t>以</w:t>
            </w:r>
            <w:r w:rsidRPr="0051673F">
              <w:rPr>
                <w:rFonts w:hint="eastAsia"/>
              </w:rPr>
              <w:t>1-</w:t>
            </w:r>
            <w:r w:rsidRPr="0051673F">
              <w:rPr>
                <w:rFonts w:hint="eastAsia"/>
              </w:rPr>
              <w:t>硝基萘</w:t>
            </w:r>
            <w:r w:rsidRPr="0051673F">
              <w:rPr>
                <w:snapToGrid w:val="0"/>
                <w:kern w:val="0"/>
              </w:rPr>
              <w:t>为原料，采用</w:t>
            </w:r>
            <w:r w:rsidRPr="0051673F">
              <w:rPr>
                <w:snapToGrid w:val="0"/>
                <w:kern w:val="0"/>
              </w:rPr>
              <w:t>NO</w:t>
            </w:r>
            <w:r w:rsidRPr="0051673F">
              <w:rPr>
                <w:snapToGrid w:val="0"/>
                <w:kern w:val="0"/>
                <w:vertAlign w:val="subscript"/>
              </w:rPr>
              <w:t>2</w:t>
            </w:r>
            <w:r w:rsidRPr="0051673F">
              <w:rPr>
                <w:snapToGrid w:val="0"/>
                <w:kern w:val="0"/>
              </w:rPr>
              <w:t>作为硝化剂，</w:t>
            </w:r>
            <w:r w:rsidRPr="0051673F">
              <w:t>考察</w:t>
            </w:r>
            <w:r w:rsidRPr="0051673F">
              <w:rPr>
                <w:rFonts w:hint="eastAsia"/>
              </w:rPr>
              <w:t>上述制备的</w:t>
            </w:r>
            <w:r w:rsidRPr="0051673F">
              <w:t>固体酸催化剂的催化性能及其催化调控</w:t>
            </w:r>
            <w:r w:rsidRPr="0051673F">
              <w:t>NO</w:t>
            </w:r>
            <w:r w:rsidRPr="0051673F">
              <w:rPr>
                <w:vertAlign w:val="subscript"/>
              </w:rPr>
              <w:t>2</w:t>
            </w:r>
            <w:r w:rsidRPr="0051673F">
              <w:t>与</w:t>
            </w:r>
            <w:r w:rsidRPr="0051673F">
              <w:rPr>
                <w:rFonts w:hint="eastAsia"/>
              </w:rPr>
              <w:t>1-</w:t>
            </w:r>
            <w:r w:rsidRPr="0051673F">
              <w:rPr>
                <w:rFonts w:hint="eastAsia"/>
              </w:rPr>
              <w:t>硝基萘</w:t>
            </w:r>
            <w:r w:rsidRPr="0051673F">
              <w:t>液相硝化反应产物</w:t>
            </w:r>
            <w:r w:rsidRPr="0051673F">
              <w:rPr>
                <w:rFonts w:hint="eastAsia"/>
              </w:rPr>
              <w:t>化学</w:t>
            </w:r>
            <w:r w:rsidRPr="0051673F">
              <w:t>选择性的规律。</w:t>
            </w:r>
          </w:p>
          <w:p w:rsidR="0062660D" w:rsidRPr="00D7137C" w:rsidRDefault="00D7137C" w:rsidP="00D7137C">
            <w:pPr>
              <w:pStyle w:val="4"/>
              <w:spacing w:beforeLines="30" w:before="93" w:afterLines="20" w:after="62" w:line="400" w:lineRule="exact"/>
              <w:ind w:firstLineChars="200" w:firstLine="482"/>
              <w:rPr>
                <w:rFonts w:ascii="Times New Roman" w:hAnsi="Times New Roman"/>
              </w:rPr>
            </w:pPr>
            <w:r>
              <w:rPr>
                <w:rFonts w:ascii="Times New Roman" w:hAnsi="Times New Roman" w:hint="eastAsia"/>
              </w:rPr>
              <w:lastRenderedPageBreak/>
              <w:t>3</w:t>
            </w:r>
            <w:r>
              <w:rPr>
                <w:rFonts w:ascii="Times New Roman" w:hAnsi="Times New Roman" w:hint="eastAsia"/>
              </w:rPr>
              <w:t>、</w:t>
            </w:r>
            <w:r w:rsidR="0062660D" w:rsidRPr="00D7137C">
              <w:rPr>
                <w:rFonts w:ascii="Times New Roman" w:hAnsi="Times New Roman"/>
              </w:rPr>
              <w:t>催化硝化反应机理探讨</w:t>
            </w:r>
          </w:p>
          <w:p w:rsidR="006F34C7" w:rsidRPr="0051673F" w:rsidRDefault="0062660D" w:rsidP="00D7137C">
            <w:pPr>
              <w:spacing w:line="410" w:lineRule="exact"/>
              <w:ind w:firstLineChars="200" w:firstLine="480"/>
              <w:jc w:val="both"/>
            </w:pPr>
            <w:r w:rsidRPr="0051673F">
              <w:t>探讨</w:t>
            </w:r>
            <w:r w:rsidRPr="0051673F">
              <w:rPr>
                <w:rFonts w:hint="eastAsia"/>
              </w:rPr>
              <w:t>1-</w:t>
            </w:r>
            <w:r w:rsidRPr="0051673F">
              <w:rPr>
                <w:rFonts w:hint="eastAsia"/>
              </w:rPr>
              <w:t>硝基萘</w:t>
            </w:r>
            <w:r w:rsidRPr="0051673F">
              <w:t>与</w:t>
            </w:r>
            <w:r w:rsidRPr="0051673F">
              <w:t>NO</w:t>
            </w:r>
            <w:r w:rsidRPr="0051673F">
              <w:rPr>
                <w:vertAlign w:val="subscript"/>
              </w:rPr>
              <w:t>2</w:t>
            </w:r>
            <w:r w:rsidRPr="0051673F">
              <w:t>催化硝化反应路径，推导可能的反应机理</w:t>
            </w:r>
            <w:r w:rsidR="00AE356F" w:rsidRPr="0051673F">
              <w:rPr>
                <w:rFonts w:hint="eastAsia"/>
              </w:rPr>
              <w:t>，</w:t>
            </w:r>
            <w:r w:rsidRPr="0051673F">
              <w:t>揭示</w:t>
            </w:r>
            <w:r w:rsidRPr="0051673F">
              <w:rPr>
                <w:rFonts w:hint="eastAsia"/>
              </w:rPr>
              <w:t>1-</w:t>
            </w:r>
            <w:r w:rsidRPr="0051673F">
              <w:rPr>
                <w:rFonts w:hint="eastAsia"/>
              </w:rPr>
              <w:t>硝基萘</w:t>
            </w:r>
            <w:r w:rsidRPr="0051673F">
              <w:t>与</w:t>
            </w:r>
            <w:r w:rsidRPr="0051673F">
              <w:t>NO</w:t>
            </w:r>
            <w:r w:rsidRPr="0051673F">
              <w:rPr>
                <w:vertAlign w:val="subscript"/>
              </w:rPr>
              <w:t>2</w:t>
            </w:r>
            <w:r w:rsidR="004F2A25">
              <w:t>硝化</w:t>
            </w:r>
            <w:r w:rsidRPr="0051673F">
              <w:t>的反应规律。</w:t>
            </w:r>
          </w:p>
          <w:p w:rsidR="00833E9B" w:rsidRPr="00D7137C" w:rsidRDefault="00FC6A26" w:rsidP="00D7137C">
            <w:pPr>
              <w:tabs>
                <w:tab w:val="left" w:pos="792"/>
              </w:tabs>
              <w:spacing w:beforeLines="100" w:before="312" w:afterLines="50" w:after="156" w:line="410" w:lineRule="exact"/>
              <w:ind w:left="970" w:hanging="970"/>
              <w:jc w:val="both"/>
              <w:rPr>
                <w:rFonts w:ascii="黑体" w:eastAsia="黑体" w:hAnsi="黑体"/>
                <w:b/>
                <w:bCs/>
                <w:sz w:val="28"/>
                <w:szCs w:val="28"/>
              </w:rPr>
            </w:pPr>
            <w:r w:rsidRPr="00D7137C">
              <w:rPr>
                <w:rFonts w:ascii="黑体" w:eastAsia="黑体" w:hAnsi="黑体" w:hint="eastAsia"/>
                <w:b/>
                <w:bCs/>
                <w:sz w:val="28"/>
                <w:szCs w:val="28"/>
              </w:rPr>
              <w:t>（四）</w:t>
            </w:r>
            <w:r w:rsidR="00693CAD" w:rsidRPr="00D7137C">
              <w:rPr>
                <w:rFonts w:ascii="黑体" w:eastAsia="黑体" w:hAnsi="黑体" w:hint="eastAsia"/>
                <w:b/>
                <w:bCs/>
                <w:sz w:val="28"/>
                <w:szCs w:val="28"/>
              </w:rPr>
              <w:t>国、</w:t>
            </w:r>
            <w:r w:rsidR="00100149" w:rsidRPr="00D7137C">
              <w:rPr>
                <w:rFonts w:ascii="黑体" w:eastAsia="黑体" w:hAnsi="黑体" w:hint="eastAsia"/>
                <w:b/>
                <w:bCs/>
                <w:sz w:val="28"/>
                <w:szCs w:val="28"/>
              </w:rPr>
              <w:t>内外研究现状和发展动态</w:t>
            </w:r>
          </w:p>
          <w:p w:rsidR="00DF49C9" w:rsidRPr="0051673F" w:rsidRDefault="00DF49C9" w:rsidP="00D7137C">
            <w:pPr>
              <w:spacing w:line="410" w:lineRule="exact"/>
              <w:ind w:firstLineChars="200" w:firstLine="480"/>
              <w:jc w:val="both"/>
              <w:rPr>
                <w:szCs w:val="24"/>
              </w:rPr>
            </w:pPr>
            <w:r w:rsidRPr="0051673F">
              <w:rPr>
                <w:rFonts w:hint="eastAsia"/>
                <w:szCs w:val="24"/>
              </w:rPr>
              <w:t>随着科学技术的发展，以及人们生活水平的提高，染料、有机物需求逐步增加，而</w:t>
            </w:r>
            <w:r w:rsidRPr="0051673F">
              <w:rPr>
                <w:rFonts w:hint="eastAsia"/>
                <w:szCs w:val="24"/>
              </w:rPr>
              <w:t>1</w:t>
            </w:r>
            <w:r w:rsidR="0062660D" w:rsidRPr="0051673F">
              <w:rPr>
                <w:rFonts w:hint="eastAsia"/>
                <w:szCs w:val="24"/>
              </w:rPr>
              <w:t>,</w:t>
            </w:r>
            <w:r w:rsidRPr="0051673F">
              <w:rPr>
                <w:szCs w:val="24"/>
              </w:rPr>
              <w:t>5</w:t>
            </w:r>
            <w:r w:rsidRPr="0051673F">
              <w:rPr>
                <w:rFonts w:hint="eastAsia"/>
                <w:szCs w:val="24"/>
              </w:rPr>
              <w:t>-</w:t>
            </w:r>
            <w:r w:rsidRPr="0051673F">
              <w:rPr>
                <w:rFonts w:hint="eastAsia"/>
                <w:szCs w:val="24"/>
              </w:rPr>
              <w:t>二硝基萘是一种广泛应用于聚氨酸、染料及有机合成中间体的重要原料，例如：</w:t>
            </w:r>
            <w:r w:rsidRPr="0051673F">
              <w:rPr>
                <w:rFonts w:hint="eastAsia"/>
                <w:szCs w:val="24"/>
              </w:rPr>
              <w:t>1,</w:t>
            </w:r>
            <w:r w:rsidRPr="0051673F">
              <w:rPr>
                <w:szCs w:val="24"/>
              </w:rPr>
              <w:t>5</w:t>
            </w:r>
            <w:r w:rsidRPr="0051673F">
              <w:rPr>
                <w:rFonts w:hint="eastAsia"/>
                <w:szCs w:val="24"/>
              </w:rPr>
              <w:t>-</w:t>
            </w:r>
            <w:r w:rsidRPr="0051673F">
              <w:rPr>
                <w:rFonts w:hint="eastAsia"/>
                <w:szCs w:val="24"/>
              </w:rPr>
              <w:t>二硝基萘是合成</w:t>
            </w:r>
            <w:r w:rsidRPr="0051673F">
              <w:rPr>
                <w:rFonts w:hint="eastAsia"/>
                <w:szCs w:val="24"/>
              </w:rPr>
              <w:t>1,</w:t>
            </w:r>
            <w:r w:rsidRPr="0051673F">
              <w:rPr>
                <w:szCs w:val="24"/>
              </w:rPr>
              <w:t>5</w:t>
            </w:r>
            <w:r w:rsidRPr="0051673F">
              <w:rPr>
                <w:rFonts w:hint="eastAsia"/>
                <w:szCs w:val="24"/>
              </w:rPr>
              <w:t>-</w:t>
            </w:r>
            <w:r w:rsidRPr="0051673F">
              <w:rPr>
                <w:rFonts w:hint="eastAsia"/>
                <w:szCs w:val="24"/>
              </w:rPr>
              <w:t>二异氰酸酯的重要原料，而</w:t>
            </w:r>
            <w:r w:rsidRPr="0051673F">
              <w:rPr>
                <w:rFonts w:hint="eastAsia"/>
                <w:szCs w:val="24"/>
              </w:rPr>
              <w:t>1,</w:t>
            </w:r>
            <w:r w:rsidRPr="0051673F">
              <w:rPr>
                <w:szCs w:val="24"/>
              </w:rPr>
              <w:t>5</w:t>
            </w:r>
            <w:r w:rsidRPr="0051673F">
              <w:rPr>
                <w:rFonts w:hint="eastAsia"/>
                <w:szCs w:val="24"/>
              </w:rPr>
              <w:t>-</w:t>
            </w:r>
            <w:r w:rsidRPr="0051673F">
              <w:rPr>
                <w:rFonts w:hint="eastAsia"/>
                <w:szCs w:val="24"/>
              </w:rPr>
              <w:t>二异氰酸酯是合成具有优良性能高级聚氨酯材料的中间体</w:t>
            </w:r>
            <w:r w:rsidRPr="0051673F">
              <w:rPr>
                <w:rFonts w:hint="eastAsia"/>
                <w:szCs w:val="24"/>
                <w:vertAlign w:val="superscript"/>
              </w:rPr>
              <w:t>[</w:t>
            </w:r>
            <w:r w:rsidRPr="0051673F">
              <w:rPr>
                <w:szCs w:val="24"/>
                <w:vertAlign w:val="superscript"/>
              </w:rPr>
              <w:t>1]</w:t>
            </w:r>
            <w:r w:rsidRPr="0051673F">
              <w:rPr>
                <w:rFonts w:hint="eastAsia"/>
                <w:szCs w:val="24"/>
              </w:rPr>
              <w:t>。但由于传统工艺的限制，在</w:t>
            </w:r>
            <w:r w:rsidRPr="0051673F">
              <w:rPr>
                <w:rFonts w:hint="eastAsia"/>
                <w:szCs w:val="24"/>
              </w:rPr>
              <w:t>1-</w:t>
            </w:r>
            <w:r w:rsidRPr="0051673F">
              <w:rPr>
                <w:rFonts w:hint="eastAsia"/>
                <w:szCs w:val="24"/>
              </w:rPr>
              <w:t>硝基萘的硝化生产中，生产了高比例的</w:t>
            </w:r>
            <w:r w:rsidRPr="0051673F">
              <w:rPr>
                <w:rFonts w:hint="eastAsia"/>
                <w:szCs w:val="24"/>
              </w:rPr>
              <w:t>1,</w:t>
            </w:r>
            <w:r w:rsidRPr="0051673F">
              <w:rPr>
                <w:szCs w:val="24"/>
              </w:rPr>
              <w:t>8</w:t>
            </w:r>
            <w:r w:rsidRPr="0051673F">
              <w:rPr>
                <w:rFonts w:hint="eastAsia"/>
                <w:szCs w:val="24"/>
              </w:rPr>
              <w:t>-</w:t>
            </w:r>
            <w:r w:rsidRPr="0051673F">
              <w:rPr>
                <w:rFonts w:hint="eastAsia"/>
                <w:szCs w:val="24"/>
              </w:rPr>
              <w:t>二硝基萘，而</w:t>
            </w:r>
            <w:r w:rsidR="00E66D7D" w:rsidRPr="0051673F">
              <w:rPr>
                <w:rFonts w:hint="eastAsia"/>
                <w:szCs w:val="24"/>
              </w:rPr>
              <w:t>1,</w:t>
            </w:r>
            <w:r w:rsidR="00E66D7D" w:rsidRPr="0051673F">
              <w:rPr>
                <w:szCs w:val="24"/>
              </w:rPr>
              <w:t>8</w:t>
            </w:r>
            <w:r w:rsidR="00E66D7D" w:rsidRPr="0051673F">
              <w:rPr>
                <w:rFonts w:hint="eastAsia"/>
                <w:szCs w:val="24"/>
              </w:rPr>
              <w:t>-</w:t>
            </w:r>
            <w:r w:rsidRPr="0051673F">
              <w:rPr>
                <w:rFonts w:hint="eastAsia"/>
                <w:szCs w:val="24"/>
              </w:rPr>
              <w:t>二硝基萘仅仅作为合成染料等的中间体，其用途受到限制，所以如何改善工艺方法和条件，兼顾生产过程中资源的高效利用，良好的经济效益和过程的环境友好，在高选择性制备</w:t>
            </w:r>
            <w:r w:rsidR="00E66D7D" w:rsidRPr="0051673F">
              <w:rPr>
                <w:rFonts w:hint="eastAsia"/>
                <w:szCs w:val="24"/>
              </w:rPr>
              <w:t>1,</w:t>
            </w:r>
            <w:r w:rsidRPr="0051673F">
              <w:rPr>
                <w:szCs w:val="24"/>
              </w:rPr>
              <w:t>5</w:t>
            </w:r>
            <w:r w:rsidRPr="0051673F">
              <w:rPr>
                <w:rFonts w:hint="eastAsia"/>
                <w:szCs w:val="24"/>
              </w:rPr>
              <w:t>二硝基萘过程中实现三者之间的平衡将是十分重要。</w:t>
            </w:r>
          </w:p>
          <w:p w:rsidR="00DF49C9" w:rsidRPr="0051673F" w:rsidRDefault="00DF49C9" w:rsidP="00D7137C">
            <w:pPr>
              <w:spacing w:line="410" w:lineRule="exact"/>
              <w:ind w:firstLineChars="200" w:firstLine="480"/>
              <w:jc w:val="both"/>
              <w:rPr>
                <w:szCs w:val="24"/>
              </w:rPr>
            </w:pPr>
            <w:r w:rsidRPr="0051673F">
              <w:rPr>
                <w:rFonts w:hint="eastAsia"/>
                <w:szCs w:val="24"/>
              </w:rPr>
              <w:t>近年来，随着科技的进步和</w:t>
            </w:r>
            <w:r w:rsidRPr="0051673F">
              <w:rPr>
                <w:rFonts w:hint="eastAsia"/>
                <w:szCs w:val="24"/>
              </w:rPr>
              <w:t>1,</w:t>
            </w:r>
            <w:r w:rsidRPr="0051673F">
              <w:rPr>
                <w:szCs w:val="24"/>
              </w:rPr>
              <w:t>5</w:t>
            </w:r>
            <w:r w:rsidRPr="0051673F">
              <w:rPr>
                <w:rFonts w:hint="eastAsia"/>
                <w:szCs w:val="24"/>
              </w:rPr>
              <w:t>-</w:t>
            </w:r>
            <w:r w:rsidRPr="0051673F">
              <w:rPr>
                <w:rFonts w:hint="eastAsia"/>
                <w:szCs w:val="24"/>
              </w:rPr>
              <w:t>二硝基萘价格的不断上涨，我国许多研究工作者除了继续改进原工艺，还努力开发研究降低</w:t>
            </w:r>
            <w:r w:rsidRPr="0051673F">
              <w:rPr>
                <w:rFonts w:hint="eastAsia"/>
                <w:szCs w:val="24"/>
              </w:rPr>
              <w:t>1,</w:t>
            </w:r>
            <w:r w:rsidRPr="0051673F">
              <w:rPr>
                <w:szCs w:val="24"/>
              </w:rPr>
              <w:t>8</w:t>
            </w:r>
            <w:r w:rsidRPr="0051673F">
              <w:rPr>
                <w:rFonts w:hint="eastAsia"/>
                <w:szCs w:val="24"/>
              </w:rPr>
              <w:t>-</w:t>
            </w:r>
            <w:r w:rsidRPr="0051673F">
              <w:rPr>
                <w:rFonts w:hint="eastAsia"/>
                <w:szCs w:val="24"/>
              </w:rPr>
              <w:t>二硝基萘，提高</w:t>
            </w:r>
            <w:r w:rsidRPr="0051673F">
              <w:rPr>
                <w:rFonts w:hint="eastAsia"/>
                <w:szCs w:val="24"/>
              </w:rPr>
              <w:t>1,</w:t>
            </w:r>
            <w:r w:rsidRPr="0051673F">
              <w:rPr>
                <w:szCs w:val="24"/>
              </w:rPr>
              <w:t>5</w:t>
            </w:r>
            <w:r w:rsidRPr="0051673F">
              <w:rPr>
                <w:rFonts w:hint="eastAsia"/>
                <w:szCs w:val="24"/>
              </w:rPr>
              <w:t>-</w:t>
            </w:r>
            <w:r w:rsidRPr="0051673F">
              <w:rPr>
                <w:rFonts w:hint="eastAsia"/>
                <w:szCs w:val="24"/>
              </w:rPr>
              <w:t>二硝基萘的工艺技术。</w:t>
            </w:r>
          </w:p>
          <w:p w:rsidR="00DF49C9" w:rsidRPr="00D7137C" w:rsidRDefault="00DF49C9"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hint="eastAsia"/>
              </w:rPr>
              <w:t>1</w:t>
            </w:r>
            <w:r w:rsidRPr="00D7137C">
              <w:rPr>
                <w:rFonts w:ascii="Times New Roman" w:hAnsi="Times New Roman" w:hint="eastAsia"/>
              </w:rPr>
              <w:t>、硝酸</w:t>
            </w:r>
            <w:r w:rsidRPr="00D7137C">
              <w:rPr>
                <w:rFonts w:ascii="Times New Roman" w:hAnsi="Times New Roman" w:hint="eastAsia"/>
              </w:rPr>
              <w:t>-</w:t>
            </w:r>
            <w:r w:rsidRPr="00D7137C">
              <w:rPr>
                <w:rFonts w:ascii="Times New Roman" w:hAnsi="Times New Roman" w:hint="eastAsia"/>
              </w:rPr>
              <w:t>硫酸硝化法</w:t>
            </w:r>
          </w:p>
          <w:p w:rsidR="00DF49C9" w:rsidRPr="0051673F" w:rsidRDefault="00DF49C9" w:rsidP="00D7137C">
            <w:pPr>
              <w:spacing w:line="410" w:lineRule="exact"/>
              <w:ind w:firstLineChars="200" w:firstLine="480"/>
              <w:jc w:val="both"/>
              <w:rPr>
                <w:szCs w:val="24"/>
              </w:rPr>
            </w:pPr>
            <w:r w:rsidRPr="0051673F">
              <w:rPr>
                <w:rFonts w:hint="eastAsia"/>
                <w:szCs w:val="24"/>
              </w:rPr>
              <w:t>硝酸</w:t>
            </w:r>
            <w:r w:rsidRPr="0051673F">
              <w:rPr>
                <w:rFonts w:hint="eastAsia"/>
                <w:szCs w:val="24"/>
              </w:rPr>
              <w:t>-</w:t>
            </w:r>
            <w:r w:rsidRPr="0051673F">
              <w:rPr>
                <w:rFonts w:hint="eastAsia"/>
                <w:szCs w:val="24"/>
              </w:rPr>
              <w:t>硫酸硝化法是当前国内外生产二硝基萘最经典的方法，也是工业应用最成熟的工艺，此技术已经应用</w:t>
            </w:r>
            <w:r w:rsidRPr="0051673F">
              <w:rPr>
                <w:rFonts w:hint="eastAsia"/>
                <w:szCs w:val="24"/>
              </w:rPr>
              <w:t>1</w:t>
            </w:r>
            <w:r w:rsidRPr="0051673F">
              <w:rPr>
                <w:szCs w:val="24"/>
              </w:rPr>
              <w:t>60</w:t>
            </w:r>
            <w:r w:rsidRPr="0051673F">
              <w:rPr>
                <w:rFonts w:hint="eastAsia"/>
                <w:szCs w:val="24"/>
              </w:rPr>
              <w:t>多年，具有操作简便、产品纯度高等优点。但是此方法也存在以下不足：原子经济利用率不高；</w:t>
            </w:r>
            <w:r w:rsidRPr="0051673F">
              <w:rPr>
                <w:rFonts w:hint="eastAsia"/>
                <w:szCs w:val="24"/>
              </w:rPr>
              <w:t>1</w:t>
            </w:r>
            <w:r w:rsidR="00E66D7D" w:rsidRPr="0051673F">
              <w:rPr>
                <w:rFonts w:hint="eastAsia"/>
                <w:szCs w:val="24"/>
              </w:rPr>
              <w:t>,</w:t>
            </w:r>
            <w:r w:rsidRPr="0051673F">
              <w:rPr>
                <w:rFonts w:hint="eastAsia"/>
                <w:szCs w:val="24"/>
              </w:rPr>
              <w:t>5-</w:t>
            </w:r>
            <w:r w:rsidRPr="0051673F">
              <w:rPr>
                <w:rFonts w:hint="eastAsia"/>
                <w:szCs w:val="24"/>
              </w:rPr>
              <w:t>二硝基萘的选择性不好，其产率仅为</w:t>
            </w:r>
            <w:r w:rsidRPr="0051673F">
              <w:rPr>
                <w:rFonts w:hint="eastAsia"/>
                <w:szCs w:val="24"/>
              </w:rPr>
              <w:t>2</w:t>
            </w:r>
            <w:r w:rsidRPr="0051673F">
              <w:rPr>
                <w:szCs w:val="24"/>
              </w:rPr>
              <w:t>5</w:t>
            </w:r>
            <w:r w:rsidRPr="0051673F">
              <w:rPr>
                <w:rFonts w:hint="eastAsia"/>
                <w:szCs w:val="24"/>
              </w:rPr>
              <w:t>%</w:t>
            </w:r>
            <w:r w:rsidRPr="0051673F">
              <w:rPr>
                <w:rFonts w:hint="eastAsia"/>
                <w:szCs w:val="24"/>
              </w:rPr>
              <w:t>；在生产过程中需要处理大量的废酸，设备成本高，且环境污染严重。这些不足促使人们去开发研究新的工艺方法去制备高比例的</w:t>
            </w:r>
            <w:r w:rsidRPr="0051673F">
              <w:rPr>
                <w:rFonts w:hint="eastAsia"/>
                <w:szCs w:val="24"/>
              </w:rPr>
              <w:t>1,</w:t>
            </w:r>
            <w:r w:rsidRPr="0051673F">
              <w:rPr>
                <w:szCs w:val="24"/>
              </w:rPr>
              <w:t>5</w:t>
            </w:r>
            <w:r w:rsidRPr="0051673F">
              <w:rPr>
                <w:rFonts w:hint="eastAsia"/>
                <w:szCs w:val="24"/>
              </w:rPr>
              <w:t>-</w:t>
            </w:r>
            <w:r w:rsidR="004575CF">
              <w:rPr>
                <w:rFonts w:hint="eastAsia"/>
                <w:szCs w:val="24"/>
              </w:rPr>
              <w:t>二硝基萘，</w:t>
            </w:r>
            <w:r w:rsidRPr="0051673F">
              <w:rPr>
                <w:rFonts w:hint="eastAsia"/>
                <w:szCs w:val="24"/>
              </w:rPr>
              <w:t>逐步提出了一些新的工艺方法例如：单硝酸硝化</w:t>
            </w:r>
            <w:r w:rsidRPr="0051673F">
              <w:rPr>
                <w:rFonts w:hint="eastAsia"/>
                <w:szCs w:val="24"/>
              </w:rPr>
              <w:t>1-</w:t>
            </w:r>
            <w:r w:rsidRPr="0051673F">
              <w:rPr>
                <w:rFonts w:hint="eastAsia"/>
                <w:szCs w:val="24"/>
              </w:rPr>
              <w:t>硝基萘制备得</w:t>
            </w:r>
            <w:r w:rsidRPr="0051673F">
              <w:rPr>
                <w:rFonts w:hint="eastAsia"/>
                <w:szCs w:val="24"/>
              </w:rPr>
              <w:t>1,</w:t>
            </w:r>
            <w:r w:rsidRPr="0051673F">
              <w:rPr>
                <w:szCs w:val="24"/>
              </w:rPr>
              <w:t>5</w:t>
            </w:r>
            <w:r w:rsidRPr="0051673F">
              <w:rPr>
                <w:rFonts w:hint="eastAsia"/>
                <w:szCs w:val="24"/>
              </w:rPr>
              <w:t>-</w:t>
            </w:r>
            <w:r w:rsidRPr="0051673F">
              <w:rPr>
                <w:rFonts w:hint="eastAsia"/>
                <w:szCs w:val="24"/>
              </w:rPr>
              <w:t>二硝基萘</w:t>
            </w:r>
            <w:r w:rsidR="000B3302" w:rsidRPr="0051673F">
              <w:rPr>
                <w:rFonts w:cs="Calibri"/>
                <w:b/>
                <w:szCs w:val="24"/>
                <w:vertAlign w:val="superscript"/>
              </w:rPr>
              <w:t>[2]</w:t>
            </w:r>
            <w:r w:rsidRPr="0051673F">
              <w:rPr>
                <w:rFonts w:hint="eastAsia"/>
                <w:szCs w:val="24"/>
              </w:rPr>
              <w:t>。</w:t>
            </w:r>
          </w:p>
          <w:p w:rsidR="00DF49C9" w:rsidRPr="00D7137C" w:rsidRDefault="00DF49C9"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hint="eastAsia"/>
              </w:rPr>
              <w:t>2</w:t>
            </w:r>
            <w:r w:rsidRPr="00D7137C">
              <w:rPr>
                <w:rFonts w:ascii="Times New Roman" w:hAnsi="Times New Roman" w:hint="eastAsia"/>
              </w:rPr>
              <w:t>、硝酸硝化</w:t>
            </w:r>
          </w:p>
          <w:p w:rsidR="00DF49C9" w:rsidRPr="0051673F" w:rsidRDefault="00DF49C9" w:rsidP="00D7137C">
            <w:pPr>
              <w:spacing w:line="410" w:lineRule="exact"/>
              <w:ind w:firstLineChars="200" w:firstLine="480"/>
              <w:jc w:val="both"/>
              <w:rPr>
                <w:szCs w:val="24"/>
              </w:rPr>
            </w:pPr>
            <w:r w:rsidRPr="0051673F">
              <w:rPr>
                <w:rFonts w:hint="eastAsia"/>
                <w:szCs w:val="24"/>
              </w:rPr>
              <w:t>在</w:t>
            </w:r>
            <w:r w:rsidRPr="0051673F">
              <w:rPr>
                <w:rFonts w:hint="eastAsia"/>
                <w:szCs w:val="24"/>
              </w:rPr>
              <w:t>W</w:t>
            </w:r>
            <w:r w:rsidRPr="0051673F">
              <w:rPr>
                <w:szCs w:val="24"/>
              </w:rPr>
              <w:t>O-99/12886</w:t>
            </w:r>
            <w:r w:rsidRPr="0051673F">
              <w:rPr>
                <w:rFonts w:hint="eastAsia"/>
                <w:szCs w:val="24"/>
              </w:rPr>
              <w:t>中描述了一种从硝基萘生产具有高比例</w:t>
            </w:r>
            <w:r w:rsidRPr="0051673F">
              <w:rPr>
                <w:rFonts w:hint="eastAsia"/>
                <w:szCs w:val="24"/>
              </w:rPr>
              <w:t>1,</w:t>
            </w:r>
            <w:r w:rsidRPr="0051673F">
              <w:rPr>
                <w:szCs w:val="24"/>
              </w:rPr>
              <w:t>5</w:t>
            </w:r>
            <w:r w:rsidRPr="0051673F">
              <w:rPr>
                <w:rFonts w:hint="eastAsia"/>
                <w:szCs w:val="24"/>
              </w:rPr>
              <w:t>-</w:t>
            </w:r>
            <w:r w:rsidRPr="0051673F">
              <w:rPr>
                <w:rFonts w:hint="eastAsia"/>
                <w:szCs w:val="24"/>
              </w:rPr>
              <w:t>二硝基萘的二硝基萘异构体混合物的方法</w:t>
            </w:r>
            <w:r w:rsidR="000B3302" w:rsidRPr="0051673F">
              <w:rPr>
                <w:rFonts w:cstheme="minorHAnsi"/>
                <w:b/>
                <w:szCs w:val="24"/>
                <w:vertAlign w:val="superscript"/>
              </w:rPr>
              <w:t>[3-4]</w:t>
            </w:r>
            <w:r w:rsidRPr="0051673F">
              <w:rPr>
                <w:rFonts w:hint="eastAsia"/>
                <w:szCs w:val="24"/>
              </w:rPr>
              <w:t>。其中，硝基萘与硝酸的反应发生在作为溶剂的硝基烷烃或环丁砜中，然而，在该方法中，获得的产物混合物中仍然含有相当高比例的未反应的离析物</w:t>
            </w:r>
            <w:r w:rsidRPr="0051673F">
              <w:rPr>
                <w:rFonts w:hint="eastAsia"/>
                <w:szCs w:val="24"/>
              </w:rPr>
              <w:t>1-</w:t>
            </w:r>
            <w:r w:rsidRPr="0051673F">
              <w:rPr>
                <w:rFonts w:hint="eastAsia"/>
                <w:szCs w:val="24"/>
              </w:rPr>
              <w:t>硝基萘。该方法的另一缺点是</w:t>
            </w:r>
            <w:r w:rsidRPr="0051673F">
              <w:rPr>
                <w:rFonts w:hint="eastAsia"/>
                <w:szCs w:val="24"/>
              </w:rPr>
              <w:t>1,</w:t>
            </w:r>
            <w:r w:rsidRPr="0051673F">
              <w:rPr>
                <w:szCs w:val="24"/>
              </w:rPr>
              <w:t>5</w:t>
            </w:r>
            <w:r w:rsidRPr="0051673F">
              <w:rPr>
                <w:rFonts w:hint="eastAsia"/>
                <w:szCs w:val="24"/>
              </w:rPr>
              <w:t>-</w:t>
            </w:r>
            <w:r w:rsidRPr="0051673F">
              <w:rPr>
                <w:rFonts w:hint="eastAsia"/>
                <w:szCs w:val="24"/>
              </w:rPr>
              <w:t>二硝基萘的收率很低，最高只在产物混合物中占</w:t>
            </w:r>
            <w:r w:rsidRPr="0051673F">
              <w:rPr>
                <w:rFonts w:hint="eastAsia"/>
                <w:szCs w:val="24"/>
              </w:rPr>
              <w:t>2</w:t>
            </w:r>
            <w:r w:rsidRPr="0051673F">
              <w:rPr>
                <w:szCs w:val="24"/>
              </w:rPr>
              <w:t>8.3</w:t>
            </w:r>
            <w:r w:rsidRPr="0051673F">
              <w:rPr>
                <w:rFonts w:hint="eastAsia"/>
                <w:szCs w:val="24"/>
              </w:rPr>
              <w:t>%</w:t>
            </w:r>
            <w:r w:rsidRPr="0051673F">
              <w:rPr>
                <w:rFonts w:hint="eastAsia"/>
                <w:szCs w:val="24"/>
              </w:rPr>
              <w:t>。此外</w:t>
            </w:r>
            <w:r w:rsidRPr="0051673F">
              <w:rPr>
                <w:szCs w:val="24"/>
              </w:rPr>
              <w:t>WO-99/12887</w:t>
            </w:r>
            <w:r w:rsidRPr="0051673F">
              <w:rPr>
                <w:rFonts w:hint="eastAsia"/>
                <w:szCs w:val="24"/>
              </w:rPr>
              <w:t>还公开了一种用单硝酸硝化硝基萘制备高比例</w:t>
            </w:r>
            <w:r w:rsidRPr="0051673F">
              <w:rPr>
                <w:rFonts w:hint="eastAsia"/>
                <w:szCs w:val="24"/>
              </w:rPr>
              <w:t>1,</w:t>
            </w:r>
            <w:r w:rsidRPr="0051673F">
              <w:rPr>
                <w:szCs w:val="24"/>
              </w:rPr>
              <w:t>5</w:t>
            </w:r>
            <w:r w:rsidRPr="0051673F">
              <w:rPr>
                <w:rFonts w:hint="eastAsia"/>
                <w:szCs w:val="24"/>
              </w:rPr>
              <w:t>-</w:t>
            </w:r>
            <w:r w:rsidRPr="0051673F">
              <w:rPr>
                <w:rFonts w:hint="eastAsia"/>
                <w:szCs w:val="24"/>
              </w:rPr>
              <w:t>二硝基萘的方法，其中，硝基萘和硝酸的反应在固体的全氟化的强酸性离子交换剂的存在下进行。通常，该方法的缺点是必需在</w:t>
            </w:r>
            <w:r w:rsidRPr="0051673F">
              <w:rPr>
                <w:rFonts w:hint="eastAsia"/>
                <w:szCs w:val="24"/>
              </w:rPr>
              <w:t>9</w:t>
            </w:r>
            <w:r w:rsidRPr="0051673F">
              <w:rPr>
                <w:szCs w:val="24"/>
              </w:rPr>
              <w:t>0</w:t>
            </w:r>
            <w:r w:rsidRPr="0051673F">
              <w:rPr>
                <w:rFonts w:hint="eastAsia"/>
                <w:szCs w:val="24"/>
              </w:rPr>
              <w:t>度下用有机萃取剂萃取将产生的二硝基萘异构体混合物从催化剂中分离出来。然后，还要用额外的蒸馏步骤来除去有机萃取剂。</w:t>
            </w:r>
            <w:r w:rsidRPr="0051673F">
              <w:rPr>
                <w:rFonts w:hint="eastAsia"/>
                <w:szCs w:val="24"/>
              </w:rPr>
              <w:lastRenderedPageBreak/>
              <w:t>该方法的另一缺点是，为了实现离析物</w:t>
            </w:r>
            <w:r w:rsidRPr="0051673F">
              <w:rPr>
                <w:rFonts w:hint="eastAsia"/>
                <w:szCs w:val="24"/>
              </w:rPr>
              <w:t>1-</w:t>
            </w:r>
            <w:r w:rsidRPr="0051673F">
              <w:rPr>
                <w:rFonts w:hint="eastAsia"/>
                <w:szCs w:val="24"/>
              </w:rPr>
              <w:t>硝基萘的高转化，必需加入远远过量的硝酸。另外，具有高比例的</w:t>
            </w:r>
            <w:r w:rsidRPr="0051673F">
              <w:rPr>
                <w:rFonts w:hint="eastAsia"/>
                <w:szCs w:val="24"/>
              </w:rPr>
              <w:t>1,</w:t>
            </w:r>
            <w:r w:rsidRPr="0051673F">
              <w:rPr>
                <w:szCs w:val="24"/>
              </w:rPr>
              <w:t>5</w:t>
            </w:r>
            <w:r w:rsidRPr="0051673F">
              <w:rPr>
                <w:rFonts w:hint="eastAsia"/>
                <w:szCs w:val="24"/>
              </w:rPr>
              <w:t>-</w:t>
            </w:r>
            <w:r w:rsidRPr="0051673F">
              <w:rPr>
                <w:rFonts w:hint="eastAsia"/>
                <w:szCs w:val="24"/>
              </w:rPr>
              <w:t>二硝基萘的产物混合物还含有较高比例的</w:t>
            </w:r>
            <w:r w:rsidRPr="0051673F">
              <w:rPr>
                <w:rFonts w:hint="eastAsia"/>
                <w:szCs w:val="24"/>
              </w:rPr>
              <w:t>1,</w:t>
            </w:r>
            <w:r w:rsidRPr="0051673F">
              <w:rPr>
                <w:szCs w:val="24"/>
              </w:rPr>
              <w:t>8</w:t>
            </w:r>
            <w:r w:rsidRPr="0051673F">
              <w:rPr>
                <w:rFonts w:hint="eastAsia"/>
                <w:szCs w:val="24"/>
              </w:rPr>
              <w:t>-</w:t>
            </w:r>
            <w:r w:rsidRPr="0051673F">
              <w:rPr>
                <w:rFonts w:hint="eastAsia"/>
                <w:szCs w:val="24"/>
              </w:rPr>
              <w:t>二硝基萘，这也是不利的。</w:t>
            </w:r>
          </w:p>
          <w:p w:rsidR="00DF49C9" w:rsidRPr="00D7137C" w:rsidRDefault="00DF49C9"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hint="eastAsia"/>
              </w:rPr>
              <w:t>3</w:t>
            </w:r>
            <w:r w:rsidRPr="00D7137C">
              <w:rPr>
                <w:rFonts w:ascii="Times New Roman" w:hAnsi="Times New Roman" w:hint="eastAsia"/>
              </w:rPr>
              <w:t>、有机硝酸酯硝化</w:t>
            </w:r>
          </w:p>
          <w:p w:rsidR="00DF49C9" w:rsidRPr="0051673F" w:rsidRDefault="00DF49C9" w:rsidP="00D7137C">
            <w:pPr>
              <w:spacing w:line="410" w:lineRule="exact"/>
              <w:ind w:firstLineChars="200" w:firstLine="480"/>
              <w:jc w:val="both"/>
              <w:rPr>
                <w:szCs w:val="24"/>
              </w:rPr>
            </w:pPr>
            <w:r w:rsidRPr="0051673F">
              <w:rPr>
                <w:rFonts w:hint="eastAsia"/>
                <w:szCs w:val="24"/>
              </w:rPr>
              <w:t>在硝化反应中引入有机硝酸酯拓宽了硝化反应的应用范围，有机硝酸酯在多聚磷酸的存在下，可以提高其区域选择性，并且它能使硝化反应在无水的介质中反应</w:t>
            </w:r>
            <w:r w:rsidR="000B3302" w:rsidRPr="0051673F">
              <w:rPr>
                <w:rFonts w:cstheme="minorHAnsi"/>
                <w:b/>
                <w:szCs w:val="24"/>
                <w:vertAlign w:val="superscript"/>
              </w:rPr>
              <w:t>[5-6]</w:t>
            </w:r>
            <w:r w:rsidRPr="0051673F">
              <w:rPr>
                <w:rFonts w:hint="eastAsia"/>
                <w:szCs w:val="24"/>
              </w:rPr>
              <w:t>。</w:t>
            </w:r>
          </w:p>
          <w:p w:rsidR="00DF49C9" w:rsidRPr="00D7137C" w:rsidRDefault="00DF49C9"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hint="eastAsia"/>
              </w:rPr>
              <w:t>4</w:t>
            </w:r>
            <w:r w:rsidRPr="00D7137C">
              <w:rPr>
                <w:rFonts w:ascii="Times New Roman" w:hAnsi="Times New Roman" w:hint="eastAsia"/>
              </w:rPr>
              <w:t>、硝酸</w:t>
            </w:r>
            <w:r w:rsidRPr="00D7137C">
              <w:rPr>
                <w:rFonts w:ascii="Times New Roman" w:hAnsi="Times New Roman" w:hint="eastAsia"/>
              </w:rPr>
              <w:t>-</w:t>
            </w:r>
            <w:r w:rsidRPr="00D7137C">
              <w:rPr>
                <w:rFonts w:ascii="Times New Roman" w:hAnsi="Times New Roman" w:hint="eastAsia"/>
              </w:rPr>
              <w:t>醋酸</w:t>
            </w:r>
            <w:r w:rsidRPr="00D7137C">
              <w:rPr>
                <w:rFonts w:ascii="Times New Roman" w:hAnsi="Times New Roman" w:hint="eastAsia"/>
              </w:rPr>
              <w:t>-</w:t>
            </w:r>
            <w:r w:rsidRPr="00D7137C">
              <w:rPr>
                <w:rFonts w:ascii="Times New Roman" w:hAnsi="Times New Roman" w:hint="eastAsia"/>
              </w:rPr>
              <w:t>酸酐、硝酸</w:t>
            </w:r>
            <w:r w:rsidRPr="00D7137C">
              <w:rPr>
                <w:rFonts w:ascii="Times New Roman" w:hAnsi="Times New Roman" w:hint="eastAsia"/>
              </w:rPr>
              <w:t>-</w:t>
            </w:r>
            <w:r w:rsidRPr="00D7137C">
              <w:rPr>
                <w:rFonts w:ascii="Times New Roman" w:hAnsi="Times New Roman" w:hint="eastAsia"/>
              </w:rPr>
              <w:t>醋酸硝化</w:t>
            </w:r>
          </w:p>
          <w:p w:rsidR="00DF49C9" w:rsidRPr="0051673F" w:rsidRDefault="00DF49C9" w:rsidP="00D7137C">
            <w:pPr>
              <w:spacing w:line="410" w:lineRule="exact"/>
              <w:ind w:firstLineChars="200" w:firstLine="480"/>
              <w:jc w:val="both"/>
              <w:rPr>
                <w:szCs w:val="24"/>
              </w:rPr>
            </w:pPr>
            <w:r w:rsidRPr="0051673F">
              <w:rPr>
                <w:rFonts w:hint="eastAsia"/>
                <w:szCs w:val="24"/>
              </w:rPr>
              <w:t>硝酸与醋酸酐反应可以生成硝酸乙酰，硝酸乙酰是一种强的硝化试剂。醋酸酐的酸性远低于硫酸，与硝酸混合作为硝化试剂时比较缓和，并且有很好的硝化能力，用硝酸</w:t>
            </w:r>
            <w:r w:rsidRPr="0051673F">
              <w:rPr>
                <w:rFonts w:hint="eastAsia"/>
                <w:szCs w:val="24"/>
              </w:rPr>
              <w:t>-</w:t>
            </w:r>
            <w:r w:rsidRPr="0051673F">
              <w:rPr>
                <w:rFonts w:hint="eastAsia"/>
                <w:szCs w:val="24"/>
              </w:rPr>
              <w:t>醋酸</w:t>
            </w:r>
            <w:r w:rsidRPr="0051673F">
              <w:rPr>
                <w:rFonts w:hint="eastAsia"/>
                <w:szCs w:val="24"/>
              </w:rPr>
              <w:t>-</w:t>
            </w:r>
            <w:r w:rsidRPr="0051673F">
              <w:rPr>
                <w:rFonts w:hint="eastAsia"/>
                <w:szCs w:val="24"/>
              </w:rPr>
              <w:t>酸酐硝化是，氧化副反应少，且反应中生成的水与醋酸酐结合生成醋酸，醋酸又是很好的溶剂，能够有效的促进反应均向进行</w:t>
            </w:r>
            <w:r w:rsidR="000B3302" w:rsidRPr="0051673F">
              <w:rPr>
                <w:rFonts w:cstheme="minorHAnsi"/>
                <w:b/>
                <w:szCs w:val="24"/>
                <w:vertAlign w:val="superscript"/>
              </w:rPr>
              <w:t>[7]</w:t>
            </w:r>
            <w:r w:rsidRPr="0051673F">
              <w:rPr>
                <w:rFonts w:hint="eastAsia"/>
                <w:szCs w:val="24"/>
              </w:rPr>
              <w:t>。但其缺点和不足是醋酸酐具有较大的酯化作用，生成的产物复杂，且产率低。</w:t>
            </w:r>
          </w:p>
          <w:p w:rsidR="00DF49C9" w:rsidRPr="00D7137C" w:rsidRDefault="00DF49C9"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rPr>
              <w:t>5</w:t>
            </w:r>
            <w:r w:rsidRPr="00D7137C">
              <w:rPr>
                <w:rFonts w:ascii="Times New Roman" w:hAnsi="Times New Roman" w:hint="eastAsia"/>
              </w:rPr>
              <w:t>、</w:t>
            </w:r>
            <w:r w:rsidR="000B3302" w:rsidRPr="00D7137C">
              <w:rPr>
                <w:rFonts w:ascii="Times New Roman" w:hAnsi="Times New Roman" w:hint="eastAsia"/>
              </w:rPr>
              <w:t>氮氧化物硝化</w:t>
            </w:r>
          </w:p>
          <w:p w:rsidR="00DF49C9" w:rsidRPr="0051673F" w:rsidRDefault="00DF49C9" w:rsidP="00D7137C">
            <w:pPr>
              <w:spacing w:line="410" w:lineRule="exact"/>
              <w:ind w:firstLineChars="200" w:firstLine="480"/>
              <w:jc w:val="both"/>
              <w:rPr>
                <w:szCs w:val="24"/>
              </w:rPr>
            </w:pPr>
            <w:r w:rsidRPr="0051673F">
              <w:rPr>
                <w:rFonts w:hint="eastAsia"/>
                <w:szCs w:val="24"/>
              </w:rPr>
              <w:t>由于氮氧化物是一种绿色的硝化试剂，能够硝化很多芳香化合物，近年来越来越多的学者把目光集中在二氧化氮的硝化研究中，与传统硝硫酸或硝酸硝化相比，有以下特点：</w:t>
            </w:r>
          </w:p>
          <w:p w:rsidR="00DF49C9" w:rsidRPr="004575CF" w:rsidRDefault="00DF49C9" w:rsidP="00D7137C">
            <w:pPr>
              <w:pStyle w:val="ab"/>
              <w:numPr>
                <w:ilvl w:val="0"/>
                <w:numId w:val="7"/>
              </w:numPr>
              <w:spacing w:line="410" w:lineRule="exact"/>
              <w:ind w:left="0" w:firstLine="480"/>
              <w:jc w:val="both"/>
              <w:rPr>
                <w:szCs w:val="24"/>
              </w:rPr>
            </w:pPr>
            <w:r w:rsidRPr="004575CF">
              <w:rPr>
                <w:rFonts w:hint="eastAsia"/>
                <w:szCs w:val="24"/>
              </w:rPr>
              <w:t>二氧化氮作为硝化试剂时，对硝化反应具有很好的</w:t>
            </w:r>
            <w:r w:rsidR="000B3302" w:rsidRPr="004575CF">
              <w:rPr>
                <w:rFonts w:hint="eastAsia"/>
                <w:szCs w:val="24"/>
              </w:rPr>
              <w:t>化学</w:t>
            </w:r>
            <w:r w:rsidRPr="004575CF">
              <w:rPr>
                <w:rFonts w:hint="eastAsia"/>
                <w:szCs w:val="24"/>
              </w:rPr>
              <w:t>选择性，可以高选择性制备</w:t>
            </w:r>
            <w:r w:rsidRPr="004575CF">
              <w:rPr>
                <w:rFonts w:hint="eastAsia"/>
                <w:szCs w:val="24"/>
              </w:rPr>
              <w:t>1,</w:t>
            </w:r>
            <w:r w:rsidRPr="004575CF">
              <w:rPr>
                <w:szCs w:val="24"/>
              </w:rPr>
              <w:t>5</w:t>
            </w:r>
            <w:r w:rsidRPr="004575CF">
              <w:rPr>
                <w:rFonts w:hint="eastAsia"/>
                <w:szCs w:val="24"/>
              </w:rPr>
              <w:t>-</w:t>
            </w:r>
            <w:r w:rsidRPr="004575CF">
              <w:rPr>
                <w:rFonts w:hint="eastAsia"/>
                <w:szCs w:val="24"/>
              </w:rPr>
              <w:t>二硝基萘。</w:t>
            </w:r>
          </w:p>
          <w:p w:rsidR="00DF49C9" w:rsidRPr="0051673F" w:rsidRDefault="00DF49C9" w:rsidP="00FC6A26">
            <w:pPr>
              <w:pStyle w:val="ab"/>
              <w:numPr>
                <w:ilvl w:val="0"/>
                <w:numId w:val="7"/>
              </w:numPr>
              <w:adjustRightInd w:val="0"/>
              <w:snapToGrid w:val="0"/>
              <w:ind w:left="0" w:firstLine="480"/>
              <w:jc w:val="both"/>
              <w:rPr>
                <w:szCs w:val="24"/>
              </w:rPr>
            </w:pPr>
            <w:r w:rsidRPr="0051673F">
              <w:rPr>
                <w:rFonts w:hint="eastAsia"/>
                <w:szCs w:val="24"/>
              </w:rPr>
              <w:t>二氧化氮作为一种绿色硝化试剂，具有</w:t>
            </w:r>
            <w:r w:rsidR="00560371" w:rsidRPr="0051673F">
              <w:rPr>
                <w:rFonts w:hint="eastAsia"/>
                <w:szCs w:val="24"/>
              </w:rPr>
              <w:t>反应条件温和、</w:t>
            </w:r>
            <w:r w:rsidRPr="0051673F">
              <w:rPr>
                <w:rFonts w:hint="eastAsia"/>
                <w:szCs w:val="24"/>
              </w:rPr>
              <w:t>原子经济性高等优点</w:t>
            </w:r>
            <w:r w:rsidRPr="0051673F">
              <w:rPr>
                <w:rFonts w:cs="Calibri"/>
                <w:szCs w:val="24"/>
                <w:vertAlign w:val="superscript"/>
              </w:rPr>
              <w:t>[8]</w:t>
            </w:r>
            <w:r w:rsidRPr="0051673F">
              <w:rPr>
                <w:rFonts w:hint="eastAsia"/>
                <w:szCs w:val="24"/>
              </w:rPr>
              <w:t>。</w:t>
            </w:r>
          </w:p>
          <w:p w:rsidR="008E19A7" w:rsidRPr="0051673F" w:rsidRDefault="008E19A7" w:rsidP="00D7137C">
            <w:pPr>
              <w:spacing w:line="410" w:lineRule="exact"/>
              <w:ind w:firstLineChars="200" w:firstLine="480"/>
              <w:jc w:val="both"/>
            </w:pPr>
            <w:r w:rsidRPr="0051673F">
              <w:t>因此，本项目提</w:t>
            </w:r>
            <w:r w:rsidRPr="00D7137C">
              <w:rPr>
                <w:rFonts w:asciiTheme="minorEastAsia" w:eastAsiaTheme="minorEastAsia" w:hAnsiTheme="minorEastAsia"/>
              </w:rPr>
              <w:t>出从“强酸”方法转移到“非酸”方法，替代“硝酸/硫酸”环境</w:t>
            </w:r>
            <w:r w:rsidRPr="00D7137C">
              <w:rPr>
                <w:rFonts w:asciiTheme="minorEastAsia" w:eastAsiaTheme="minorEastAsia" w:hAnsiTheme="minorEastAsia"/>
                <w:snapToGrid w:val="0"/>
                <w:kern w:val="0"/>
              </w:rPr>
              <w:t>，</w:t>
            </w:r>
            <w:r w:rsidRPr="0051673F">
              <w:rPr>
                <w:snapToGrid w:val="0"/>
                <w:kern w:val="0"/>
              </w:rPr>
              <w:t>以</w:t>
            </w:r>
            <w:r w:rsidRPr="0051673F">
              <w:t>NO</w:t>
            </w:r>
            <w:r w:rsidRPr="0051673F">
              <w:rPr>
                <w:vertAlign w:val="subscript"/>
              </w:rPr>
              <w:t>2</w:t>
            </w:r>
            <w:r w:rsidRPr="0051673F">
              <w:rPr>
                <w:snapToGrid w:val="0"/>
                <w:kern w:val="0"/>
              </w:rPr>
              <w:t>为硝化剂，</w:t>
            </w:r>
            <w:r w:rsidRPr="0051673F">
              <w:t>实施</w:t>
            </w:r>
            <w:r w:rsidRPr="00D7137C">
              <w:rPr>
                <w:rFonts w:asciiTheme="minorEastAsia" w:eastAsiaTheme="minorEastAsia" w:hAnsiTheme="minorEastAsia"/>
              </w:rPr>
              <w:t>“</w:t>
            </w:r>
            <w:r w:rsidRPr="0051673F">
              <w:t>NO</w:t>
            </w:r>
            <w:r w:rsidRPr="0051673F">
              <w:rPr>
                <w:vertAlign w:val="subscript"/>
              </w:rPr>
              <w:t>2</w:t>
            </w:r>
            <w:r w:rsidRPr="00D7137C">
              <w:rPr>
                <w:rFonts w:asciiTheme="minorEastAsia" w:eastAsiaTheme="minorEastAsia" w:hAnsiTheme="minorEastAsia"/>
              </w:rPr>
              <w:t>”</w:t>
            </w:r>
            <w:r w:rsidRPr="0051673F">
              <w:t>高原子经济性绿色技术，</w:t>
            </w:r>
            <w:r w:rsidRPr="0051673F">
              <w:rPr>
                <w:snapToGrid w:val="0"/>
                <w:kern w:val="0"/>
              </w:rPr>
              <w:t>直接对</w:t>
            </w:r>
            <w:r w:rsidRPr="0051673F">
              <w:rPr>
                <w:rFonts w:hint="eastAsia"/>
                <w:snapToGrid w:val="0"/>
                <w:kern w:val="0"/>
              </w:rPr>
              <w:t>1-</w:t>
            </w:r>
            <w:r w:rsidRPr="0051673F">
              <w:rPr>
                <w:rFonts w:hint="eastAsia"/>
                <w:snapToGrid w:val="0"/>
                <w:kern w:val="0"/>
              </w:rPr>
              <w:t>硝基萘</w:t>
            </w:r>
            <w:r w:rsidRPr="0051673F">
              <w:rPr>
                <w:snapToGrid w:val="0"/>
                <w:kern w:val="0"/>
              </w:rPr>
              <w:t>进行液相硝化。</w:t>
            </w:r>
            <w:r w:rsidRPr="0051673F">
              <w:t>设计和制备</w:t>
            </w:r>
            <w:r w:rsidRPr="0051673F">
              <w:rPr>
                <w:snapToGrid w:val="0"/>
                <w:kern w:val="0"/>
              </w:rPr>
              <w:t>稳定性好、机械强度高、再生性能优异、区域选择性强、</w:t>
            </w:r>
            <w:r w:rsidRPr="0051673F">
              <w:t>可调变</w:t>
            </w:r>
            <w:r w:rsidRPr="0051673F">
              <w:t>NO</w:t>
            </w:r>
            <w:r w:rsidRPr="0051673F">
              <w:rPr>
                <w:vertAlign w:val="subscript"/>
              </w:rPr>
              <w:t>2</w:t>
            </w:r>
            <w:r w:rsidRPr="0051673F">
              <w:t>与</w:t>
            </w:r>
            <w:r w:rsidRPr="0051673F">
              <w:rPr>
                <w:rFonts w:hint="eastAsia"/>
                <w:snapToGrid w:val="0"/>
                <w:kern w:val="0"/>
              </w:rPr>
              <w:t>1-</w:t>
            </w:r>
            <w:r w:rsidRPr="0051673F">
              <w:rPr>
                <w:rFonts w:hint="eastAsia"/>
                <w:snapToGrid w:val="0"/>
                <w:kern w:val="0"/>
              </w:rPr>
              <w:t>硝基萘</w:t>
            </w:r>
            <w:r w:rsidRPr="0051673F">
              <w:t>反应活性的</w:t>
            </w:r>
            <w:r w:rsidRPr="0051673F">
              <w:rPr>
                <w:snapToGrid w:val="0"/>
                <w:kern w:val="0"/>
              </w:rPr>
              <w:t>功能性固体酸硝化催化剂</w:t>
            </w:r>
            <w:r w:rsidR="00305FFD" w:rsidRPr="0051673F">
              <w:rPr>
                <w:rFonts w:cs="Calibri"/>
                <w:szCs w:val="24"/>
                <w:vertAlign w:val="superscript"/>
              </w:rPr>
              <w:t>[</w:t>
            </w:r>
            <w:r w:rsidR="00305FFD">
              <w:rPr>
                <w:rFonts w:cs="Calibri"/>
                <w:szCs w:val="24"/>
                <w:vertAlign w:val="superscript"/>
              </w:rPr>
              <w:t>9-11</w:t>
            </w:r>
            <w:r w:rsidR="00305FFD" w:rsidRPr="0051673F">
              <w:rPr>
                <w:rFonts w:cs="Calibri"/>
                <w:szCs w:val="24"/>
                <w:vertAlign w:val="superscript"/>
              </w:rPr>
              <w:t>]</w:t>
            </w:r>
            <w:r w:rsidRPr="0051673F">
              <w:rPr>
                <w:snapToGrid w:val="0"/>
                <w:kern w:val="0"/>
              </w:rPr>
              <w:t>，</w:t>
            </w:r>
            <w:r w:rsidRPr="0051673F">
              <w:t>研究催化剂对硝化反应产物选择性的催化调控规律，为开辟硝基化合物的合成新方法提供理论指导，获得催化剂高效清洁合成制备技术，为新型石油化工催化新材料的应用提供成果基础和依据，促进我国在精细化工和功能材料领域中的应用和创新。</w:t>
            </w:r>
          </w:p>
          <w:p w:rsidR="00DF49C9" w:rsidRPr="00D7137C" w:rsidRDefault="00DF49C9"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hint="eastAsia"/>
              </w:rPr>
              <w:t>参考文献：</w:t>
            </w:r>
          </w:p>
          <w:p w:rsidR="00DF49C9" w:rsidRPr="00D7137C" w:rsidRDefault="00DF49C9" w:rsidP="00D7137C">
            <w:pPr>
              <w:spacing w:line="410" w:lineRule="exact"/>
              <w:ind w:firstLineChars="200" w:firstLine="480"/>
              <w:jc w:val="both"/>
              <w:rPr>
                <w:rFonts w:eastAsiaTheme="minorEastAsia"/>
                <w:kern w:val="24"/>
                <w:szCs w:val="24"/>
              </w:rPr>
            </w:pPr>
            <w:r w:rsidRPr="00D7137C">
              <w:rPr>
                <w:rFonts w:eastAsiaTheme="minorEastAsia"/>
                <w:kern w:val="24"/>
                <w:szCs w:val="24"/>
              </w:rPr>
              <w:t>[1]</w:t>
            </w:r>
            <w:r w:rsidR="0087725D" w:rsidRPr="00D7137C">
              <w:rPr>
                <w:rFonts w:eastAsiaTheme="minorEastAsia"/>
                <w:kern w:val="24"/>
                <w:szCs w:val="24"/>
              </w:rPr>
              <w:t xml:space="preserve"> </w:t>
            </w:r>
            <w:r w:rsidRPr="00D7137C">
              <w:rPr>
                <w:rFonts w:eastAsiaTheme="minorEastAsia" w:hAnsiTheme="minorEastAsia"/>
                <w:kern w:val="24"/>
                <w:szCs w:val="24"/>
              </w:rPr>
              <w:t>胡曼</w:t>
            </w:r>
            <w:r w:rsidR="00D369A7" w:rsidRPr="00D7137C">
              <w:rPr>
                <w:rFonts w:eastAsiaTheme="minorEastAsia"/>
                <w:kern w:val="24"/>
                <w:szCs w:val="24"/>
              </w:rPr>
              <w:t>.</w:t>
            </w:r>
            <w:r w:rsidRPr="00D7137C">
              <w:rPr>
                <w:rFonts w:eastAsiaTheme="minorEastAsia" w:hAnsiTheme="minorEastAsia"/>
                <w:kern w:val="24"/>
                <w:szCs w:val="24"/>
              </w:rPr>
              <w:t>二氨基萘的合成工艺研究</w:t>
            </w:r>
            <w:r w:rsidRPr="00D7137C">
              <w:rPr>
                <w:rFonts w:eastAsiaTheme="minorEastAsia"/>
                <w:kern w:val="24"/>
                <w:szCs w:val="24"/>
              </w:rPr>
              <w:t>[D]</w:t>
            </w:r>
            <w:r w:rsidR="00D369A7" w:rsidRPr="00D7137C">
              <w:rPr>
                <w:rFonts w:eastAsiaTheme="minorEastAsia"/>
                <w:kern w:val="24"/>
                <w:szCs w:val="24"/>
              </w:rPr>
              <w:t>.</w:t>
            </w:r>
            <w:r w:rsidRPr="00D7137C">
              <w:rPr>
                <w:rFonts w:eastAsiaTheme="minorEastAsia" w:hAnsiTheme="minorEastAsia"/>
                <w:kern w:val="24"/>
                <w:szCs w:val="24"/>
              </w:rPr>
              <w:t>南京</w:t>
            </w:r>
            <w:r w:rsidR="00D7137C">
              <w:rPr>
                <w:rFonts w:eastAsiaTheme="minorEastAsia" w:hint="eastAsia"/>
                <w:kern w:val="24"/>
                <w:szCs w:val="24"/>
              </w:rPr>
              <w:t>:</w:t>
            </w:r>
            <w:r w:rsidRPr="00D7137C">
              <w:rPr>
                <w:rFonts w:eastAsiaTheme="minorEastAsia" w:hAnsiTheme="minorEastAsia"/>
                <w:kern w:val="24"/>
                <w:szCs w:val="24"/>
              </w:rPr>
              <w:t>南京理工大学</w:t>
            </w:r>
            <w:r w:rsidR="00D369A7" w:rsidRPr="00D7137C">
              <w:rPr>
                <w:rFonts w:eastAsiaTheme="minorEastAsia"/>
                <w:kern w:val="24"/>
                <w:szCs w:val="24"/>
              </w:rPr>
              <w:t>,</w:t>
            </w:r>
            <w:r w:rsidR="004575CF" w:rsidRPr="00D7137C">
              <w:rPr>
                <w:rFonts w:eastAsiaTheme="minorEastAsia"/>
                <w:kern w:val="24"/>
                <w:szCs w:val="24"/>
              </w:rPr>
              <w:t>2013</w:t>
            </w:r>
            <w:r w:rsidR="00D7137C">
              <w:rPr>
                <w:rFonts w:eastAsiaTheme="minorEastAsia" w:hAnsiTheme="minorEastAsia" w:hint="eastAsia"/>
                <w:kern w:val="24"/>
                <w:szCs w:val="24"/>
              </w:rPr>
              <w:t>.</w:t>
            </w:r>
          </w:p>
          <w:p w:rsidR="00DF49C9" w:rsidRPr="00D7137C" w:rsidRDefault="00DF49C9" w:rsidP="00D7137C">
            <w:pPr>
              <w:spacing w:line="410" w:lineRule="exact"/>
              <w:ind w:firstLineChars="200" w:firstLine="480"/>
              <w:jc w:val="both"/>
              <w:rPr>
                <w:rFonts w:eastAsiaTheme="minorEastAsia"/>
                <w:kern w:val="24"/>
                <w:szCs w:val="24"/>
              </w:rPr>
            </w:pPr>
            <w:r w:rsidRPr="00D7137C">
              <w:rPr>
                <w:rFonts w:eastAsiaTheme="minorEastAsia"/>
                <w:kern w:val="24"/>
                <w:szCs w:val="24"/>
              </w:rPr>
              <w:t>[2]</w:t>
            </w:r>
            <w:r w:rsidR="0087725D" w:rsidRPr="00D7137C">
              <w:rPr>
                <w:rFonts w:eastAsiaTheme="minorEastAsia"/>
                <w:kern w:val="24"/>
                <w:szCs w:val="24"/>
              </w:rPr>
              <w:t xml:space="preserve"> </w:t>
            </w:r>
            <w:r w:rsidRPr="00D7137C">
              <w:rPr>
                <w:rFonts w:eastAsiaTheme="minorEastAsia" w:hAnsiTheme="minorEastAsia"/>
                <w:kern w:val="24"/>
                <w:szCs w:val="24"/>
              </w:rPr>
              <w:t>李小青</w:t>
            </w:r>
            <w:r w:rsidR="00D7137C">
              <w:rPr>
                <w:rFonts w:eastAsiaTheme="minorEastAsia" w:hAnsiTheme="minorEastAsia" w:hint="eastAsia"/>
                <w:kern w:val="24"/>
                <w:szCs w:val="24"/>
              </w:rPr>
              <w:t>,</w:t>
            </w:r>
            <w:r w:rsidRPr="00D7137C">
              <w:rPr>
                <w:rFonts w:eastAsiaTheme="minorEastAsia" w:hAnsiTheme="minorEastAsia"/>
                <w:kern w:val="24"/>
                <w:szCs w:val="24"/>
              </w:rPr>
              <w:t>杜晓华</w:t>
            </w:r>
            <w:r w:rsidR="00D7137C">
              <w:rPr>
                <w:rFonts w:eastAsiaTheme="minorEastAsia" w:hAnsiTheme="minorEastAsia" w:hint="eastAsia"/>
                <w:kern w:val="24"/>
                <w:szCs w:val="24"/>
              </w:rPr>
              <w:t>,</w:t>
            </w:r>
            <w:r w:rsidRPr="00D7137C">
              <w:rPr>
                <w:rFonts w:eastAsiaTheme="minorEastAsia" w:hAnsiTheme="minorEastAsia"/>
                <w:kern w:val="24"/>
                <w:szCs w:val="24"/>
              </w:rPr>
              <w:t>郑鹛</w:t>
            </w:r>
            <w:r w:rsidR="00D7137C">
              <w:rPr>
                <w:rFonts w:eastAsiaTheme="minorEastAsia" w:hAnsiTheme="minorEastAsia" w:hint="eastAsia"/>
                <w:kern w:val="24"/>
                <w:szCs w:val="24"/>
              </w:rPr>
              <w:t>,</w:t>
            </w:r>
            <w:r w:rsidRPr="00D7137C">
              <w:rPr>
                <w:rFonts w:eastAsiaTheme="minorEastAsia" w:hAnsiTheme="minorEastAsia"/>
                <w:kern w:val="24"/>
                <w:szCs w:val="24"/>
              </w:rPr>
              <w:t>陈盛</w:t>
            </w:r>
            <w:r w:rsidR="00D7137C">
              <w:rPr>
                <w:rFonts w:eastAsiaTheme="minorEastAsia" w:hAnsiTheme="minorEastAsia" w:hint="eastAsia"/>
                <w:kern w:val="24"/>
                <w:szCs w:val="24"/>
              </w:rPr>
              <w:t>,</w:t>
            </w:r>
            <w:r w:rsidRPr="00D7137C">
              <w:rPr>
                <w:rFonts w:eastAsiaTheme="minorEastAsia" w:hAnsiTheme="minorEastAsia"/>
                <w:kern w:val="24"/>
                <w:szCs w:val="24"/>
              </w:rPr>
              <w:t>徐振元</w:t>
            </w:r>
            <w:r w:rsidRPr="00D7137C">
              <w:rPr>
                <w:rFonts w:eastAsiaTheme="minorEastAsia"/>
                <w:kern w:val="24"/>
                <w:szCs w:val="24"/>
              </w:rPr>
              <w:t>.</w:t>
            </w:r>
            <w:r w:rsidRPr="00D7137C">
              <w:rPr>
                <w:rFonts w:eastAsiaTheme="minorEastAsia" w:hAnsiTheme="minorEastAsia"/>
                <w:kern w:val="24"/>
                <w:szCs w:val="24"/>
              </w:rPr>
              <w:t>绿色硝化反应研究进展</w:t>
            </w:r>
            <w:r w:rsidRPr="00D7137C">
              <w:rPr>
                <w:rFonts w:eastAsiaTheme="minorEastAsia"/>
                <w:kern w:val="24"/>
                <w:szCs w:val="24"/>
              </w:rPr>
              <w:t>[J]</w:t>
            </w:r>
            <w:r w:rsidR="00D7137C">
              <w:rPr>
                <w:rFonts w:eastAsiaTheme="minorEastAsia" w:hAnsiTheme="minorEastAsia" w:hint="eastAsia"/>
                <w:kern w:val="24"/>
                <w:szCs w:val="24"/>
              </w:rPr>
              <w:t>.</w:t>
            </w:r>
            <w:r w:rsidR="004575CF" w:rsidRPr="00D7137C">
              <w:rPr>
                <w:rFonts w:eastAsiaTheme="minorEastAsia" w:hAnsiTheme="minorEastAsia"/>
                <w:kern w:val="24"/>
                <w:szCs w:val="24"/>
              </w:rPr>
              <w:t>化工进</w:t>
            </w:r>
            <w:r w:rsidRPr="00D7137C">
              <w:rPr>
                <w:rFonts w:eastAsiaTheme="minorEastAsia" w:hAnsiTheme="minorEastAsia"/>
                <w:kern w:val="24"/>
                <w:szCs w:val="24"/>
              </w:rPr>
              <w:t>展</w:t>
            </w:r>
            <w:r w:rsidR="00D7137C">
              <w:rPr>
                <w:rFonts w:eastAsiaTheme="minorEastAsia" w:hAnsiTheme="minorEastAsia" w:hint="eastAsia"/>
                <w:kern w:val="24"/>
                <w:szCs w:val="24"/>
              </w:rPr>
              <w:t>,</w:t>
            </w:r>
            <w:r w:rsidR="0015396A" w:rsidRPr="00D7137C">
              <w:rPr>
                <w:rFonts w:eastAsiaTheme="minorEastAsia"/>
                <w:kern w:val="24"/>
                <w:szCs w:val="24"/>
              </w:rPr>
              <w:t>2005</w:t>
            </w:r>
            <w:r w:rsidR="00D7137C">
              <w:rPr>
                <w:rFonts w:eastAsiaTheme="minorEastAsia" w:hAnsiTheme="minorEastAsia" w:hint="eastAsia"/>
                <w:kern w:val="24"/>
                <w:szCs w:val="24"/>
              </w:rPr>
              <w:t>,</w:t>
            </w:r>
            <w:r w:rsidR="004575CF" w:rsidRPr="00D7137C">
              <w:rPr>
                <w:rFonts w:eastAsiaTheme="minorEastAsia"/>
                <w:kern w:val="24"/>
                <w:szCs w:val="24"/>
              </w:rPr>
              <w:t>25</w:t>
            </w:r>
            <w:r w:rsidR="00D7137C">
              <w:rPr>
                <w:rFonts w:eastAsiaTheme="minorEastAsia" w:hint="eastAsia"/>
                <w:kern w:val="24"/>
                <w:szCs w:val="24"/>
              </w:rPr>
              <w:t xml:space="preserve"> </w:t>
            </w:r>
            <w:r w:rsidR="004575CF" w:rsidRPr="00D7137C">
              <w:rPr>
                <w:rFonts w:eastAsiaTheme="minorEastAsia"/>
                <w:kern w:val="24"/>
                <w:szCs w:val="24"/>
              </w:rPr>
              <w:t>(10):1073-1078</w:t>
            </w:r>
            <w:r w:rsidR="004575CF" w:rsidRPr="00D7137C">
              <w:rPr>
                <w:rFonts w:eastAsiaTheme="minorEastAsia" w:hAnsiTheme="minorEastAsia"/>
                <w:kern w:val="24"/>
                <w:szCs w:val="24"/>
              </w:rPr>
              <w:t>。</w:t>
            </w:r>
          </w:p>
          <w:p w:rsidR="00DF49C9" w:rsidRPr="00D7137C" w:rsidRDefault="00DF49C9" w:rsidP="00D7137C">
            <w:pPr>
              <w:spacing w:line="410" w:lineRule="exact"/>
              <w:ind w:firstLineChars="200" w:firstLine="480"/>
              <w:jc w:val="both"/>
              <w:rPr>
                <w:rFonts w:eastAsiaTheme="minorEastAsia"/>
                <w:kern w:val="24"/>
                <w:szCs w:val="24"/>
              </w:rPr>
            </w:pPr>
            <w:r w:rsidRPr="00D7137C">
              <w:rPr>
                <w:rFonts w:eastAsiaTheme="minorEastAsia"/>
                <w:kern w:val="24"/>
                <w:szCs w:val="24"/>
              </w:rPr>
              <w:t>[3]</w:t>
            </w:r>
            <w:r w:rsidR="0087725D" w:rsidRPr="00D7137C">
              <w:rPr>
                <w:rFonts w:eastAsiaTheme="minorEastAsia"/>
                <w:kern w:val="24"/>
                <w:szCs w:val="24"/>
              </w:rPr>
              <w:t xml:space="preserve"> </w:t>
            </w:r>
            <w:r w:rsidRPr="00D7137C">
              <w:rPr>
                <w:rFonts w:eastAsiaTheme="minorEastAsia" w:hAnsiTheme="minorEastAsia"/>
                <w:kern w:val="24"/>
                <w:szCs w:val="24"/>
              </w:rPr>
              <w:t>张晓鹏</w:t>
            </w:r>
            <w:r w:rsidR="00D7137C">
              <w:rPr>
                <w:rFonts w:eastAsiaTheme="minorEastAsia" w:hAnsiTheme="minorEastAsia" w:hint="eastAsia"/>
                <w:kern w:val="24"/>
                <w:szCs w:val="24"/>
              </w:rPr>
              <w:t>,</w:t>
            </w:r>
            <w:r w:rsidRPr="00D7137C">
              <w:rPr>
                <w:rFonts w:eastAsiaTheme="minorEastAsia" w:hAnsiTheme="minorEastAsia"/>
                <w:kern w:val="24"/>
                <w:szCs w:val="24"/>
              </w:rPr>
              <w:t>于胜姿</w:t>
            </w:r>
            <w:r w:rsidR="00D7137C">
              <w:rPr>
                <w:rFonts w:eastAsiaTheme="minorEastAsia" w:hAnsiTheme="minorEastAsia" w:hint="eastAsia"/>
                <w:kern w:val="24"/>
                <w:szCs w:val="24"/>
              </w:rPr>
              <w:t>,</w:t>
            </w:r>
            <w:r w:rsidRPr="00D7137C">
              <w:rPr>
                <w:rFonts w:eastAsiaTheme="minorEastAsia" w:hAnsiTheme="minorEastAsia"/>
                <w:kern w:val="24"/>
                <w:szCs w:val="24"/>
              </w:rPr>
              <w:t>苗江欢</w:t>
            </w:r>
            <w:r w:rsidR="00D7137C">
              <w:rPr>
                <w:rFonts w:eastAsiaTheme="minorEastAsia" w:hAnsiTheme="minorEastAsia" w:hint="eastAsia"/>
                <w:kern w:val="24"/>
                <w:szCs w:val="24"/>
              </w:rPr>
              <w:t>,</w:t>
            </w:r>
            <w:r w:rsidRPr="00D7137C">
              <w:rPr>
                <w:rFonts w:eastAsiaTheme="minorEastAsia" w:hAnsiTheme="minorEastAsia"/>
                <w:kern w:val="24"/>
                <w:szCs w:val="24"/>
              </w:rPr>
              <w:t>聂娟娟</w:t>
            </w:r>
            <w:r w:rsidRPr="00D7137C">
              <w:rPr>
                <w:rFonts w:eastAsiaTheme="minorEastAsia"/>
                <w:kern w:val="24"/>
                <w:szCs w:val="24"/>
              </w:rPr>
              <w:t>.1</w:t>
            </w:r>
            <w:r w:rsidR="0015396A" w:rsidRPr="00D7137C">
              <w:rPr>
                <w:rFonts w:eastAsiaTheme="minorEastAsia"/>
                <w:kern w:val="24"/>
                <w:szCs w:val="24"/>
              </w:rPr>
              <w:t>,</w:t>
            </w:r>
            <w:r w:rsidRPr="00D7137C">
              <w:rPr>
                <w:rFonts w:eastAsiaTheme="minorEastAsia"/>
                <w:kern w:val="24"/>
                <w:szCs w:val="24"/>
              </w:rPr>
              <w:t>5-</w:t>
            </w:r>
            <w:r w:rsidRPr="00D7137C">
              <w:rPr>
                <w:rFonts w:eastAsiaTheme="minorEastAsia" w:hAnsiTheme="minorEastAsia"/>
                <w:kern w:val="24"/>
                <w:szCs w:val="24"/>
              </w:rPr>
              <w:t>二硝基萘的合成与分离纯化</w:t>
            </w:r>
            <w:r w:rsidRPr="00D7137C">
              <w:rPr>
                <w:rFonts w:eastAsiaTheme="minorEastAsia"/>
                <w:kern w:val="24"/>
                <w:szCs w:val="24"/>
              </w:rPr>
              <w:t>[J]</w:t>
            </w:r>
            <w:r w:rsidR="00D7137C">
              <w:rPr>
                <w:rFonts w:eastAsiaTheme="minorEastAsia" w:hint="eastAsia"/>
                <w:kern w:val="24"/>
                <w:szCs w:val="24"/>
              </w:rPr>
              <w:t>.</w:t>
            </w:r>
            <w:r w:rsidRPr="00D7137C">
              <w:rPr>
                <w:rFonts w:eastAsiaTheme="minorEastAsia" w:hAnsiTheme="minorEastAsia"/>
                <w:kern w:val="24"/>
                <w:szCs w:val="24"/>
              </w:rPr>
              <w:t>河南师范大学学报（自然科学版）</w:t>
            </w:r>
            <w:r w:rsidR="00DC5732" w:rsidRPr="00D7137C">
              <w:rPr>
                <w:rFonts w:eastAsiaTheme="minorEastAsia"/>
                <w:kern w:val="24"/>
                <w:szCs w:val="24"/>
              </w:rPr>
              <w:t>,</w:t>
            </w:r>
            <w:r w:rsidRPr="00D7137C">
              <w:rPr>
                <w:rFonts w:eastAsiaTheme="minorEastAsia"/>
                <w:kern w:val="24"/>
                <w:szCs w:val="24"/>
              </w:rPr>
              <w:t>2017</w:t>
            </w:r>
            <w:r w:rsidR="00DC5732" w:rsidRPr="00D7137C">
              <w:rPr>
                <w:rFonts w:eastAsiaTheme="minorEastAsia"/>
                <w:kern w:val="24"/>
                <w:szCs w:val="24"/>
              </w:rPr>
              <w:t>,45(2):</w:t>
            </w:r>
            <w:r w:rsidR="004575CF" w:rsidRPr="00D7137C">
              <w:rPr>
                <w:rFonts w:eastAsiaTheme="minorEastAsia"/>
                <w:kern w:val="24"/>
                <w:szCs w:val="24"/>
              </w:rPr>
              <w:t>1567-1581</w:t>
            </w:r>
            <w:r w:rsidR="00D7137C">
              <w:rPr>
                <w:rFonts w:eastAsiaTheme="minorEastAsia" w:hAnsiTheme="minorEastAsia" w:hint="eastAsia"/>
                <w:kern w:val="24"/>
                <w:szCs w:val="24"/>
              </w:rPr>
              <w:t>.</w:t>
            </w:r>
          </w:p>
          <w:p w:rsidR="00DF49C9" w:rsidRPr="00D7137C" w:rsidRDefault="00DF49C9" w:rsidP="00D7137C">
            <w:pPr>
              <w:spacing w:line="410" w:lineRule="exact"/>
              <w:ind w:firstLineChars="200" w:firstLine="480"/>
              <w:jc w:val="both"/>
              <w:rPr>
                <w:rFonts w:eastAsiaTheme="minorEastAsia"/>
                <w:kern w:val="24"/>
                <w:szCs w:val="24"/>
              </w:rPr>
            </w:pPr>
            <w:r w:rsidRPr="00D7137C">
              <w:rPr>
                <w:rFonts w:eastAsiaTheme="minorEastAsia"/>
                <w:kern w:val="24"/>
                <w:szCs w:val="24"/>
              </w:rPr>
              <w:lastRenderedPageBreak/>
              <w:t>[4]</w:t>
            </w:r>
            <w:r w:rsidR="0087725D" w:rsidRPr="00D7137C">
              <w:rPr>
                <w:rFonts w:eastAsiaTheme="minorEastAsia"/>
                <w:kern w:val="24"/>
                <w:szCs w:val="24"/>
              </w:rPr>
              <w:t xml:space="preserve"> </w:t>
            </w:r>
            <w:r w:rsidRPr="00D7137C">
              <w:rPr>
                <w:rFonts w:eastAsiaTheme="minorEastAsia" w:hAnsiTheme="minorEastAsia"/>
                <w:kern w:val="24"/>
                <w:szCs w:val="24"/>
              </w:rPr>
              <w:t>谭靖辉</w:t>
            </w:r>
            <w:r w:rsidR="00D7137C">
              <w:rPr>
                <w:rFonts w:eastAsiaTheme="minorEastAsia" w:hAnsiTheme="minorEastAsia" w:hint="eastAsia"/>
                <w:kern w:val="24"/>
                <w:szCs w:val="24"/>
              </w:rPr>
              <w:t>,</w:t>
            </w:r>
            <w:r w:rsidRPr="00D7137C">
              <w:rPr>
                <w:rFonts w:eastAsiaTheme="minorEastAsia" w:hAnsiTheme="minorEastAsia"/>
                <w:kern w:val="24"/>
                <w:szCs w:val="24"/>
              </w:rPr>
              <w:t>唐新军</w:t>
            </w:r>
            <w:r w:rsidR="00D7137C">
              <w:rPr>
                <w:rFonts w:eastAsiaTheme="minorEastAsia" w:hAnsiTheme="minorEastAsia" w:hint="eastAsia"/>
                <w:kern w:val="24"/>
                <w:szCs w:val="24"/>
              </w:rPr>
              <w:t>,</w:t>
            </w:r>
            <w:r w:rsidRPr="00D7137C">
              <w:rPr>
                <w:rFonts w:eastAsiaTheme="minorEastAsia" w:hAnsiTheme="minorEastAsia"/>
                <w:kern w:val="24"/>
                <w:szCs w:val="24"/>
              </w:rPr>
              <w:t>靓建军</w:t>
            </w:r>
            <w:r w:rsidR="00D7137C">
              <w:rPr>
                <w:rFonts w:eastAsiaTheme="minorEastAsia" w:hAnsiTheme="minorEastAsia" w:hint="eastAsia"/>
                <w:kern w:val="24"/>
                <w:szCs w:val="24"/>
              </w:rPr>
              <w:t>,</w:t>
            </w:r>
            <w:r w:rsidRPr="00D7137C">
              <w:rPr>
                <w:rFonts w:eastAsiaTheme="minorEastAsia" w:hAnsiTheme="minorEastAsia"/>
                <w:kern w:val="24"/>
                <w:szCs w:val="24"/>
              </w:rPr>
              <w:t>唐淑贞</w:t>
            </w:r>
            <w:r w:rsidR="00D7137C">
              <w:rPr>
                <w:rFonts w:eastAsiaTheme="minorEastAsia" w:hAnsiTheme="minorEastAsia" w:hint="eastAsia"/>
                <w:kern w:val="24"/>
                <w:szCs w:val="24"/>
              </w:rPr>
              <w:t>,</w:t>
            </w:r>
            <w:r w:rsidRPr="00D7137C">
              <w:rPr>
                <w:rFonts w:eastAsiaTheme="minorEastAsia" w:hAnsiTheme="minorEastAsia"/>
                <w:kern w:val="24"/>
                <w:szCs w:val="24"/>
              </w:rPr>
              <w:t>稀硝酸硝化原理研究及与亚硝酸硝化的比较</w:t>
            </w:r>
            <w:r w:rsidR="0015396A" w:rsidRPr="00D7137C">
              <w:rPr>
                <w:rFonts w:eastAsiaTheme="minorEastAsia"/>
                <w:kern w:val="24"/>
                <w:szCs w:val="24"/>
              </w:rPr>
              <w:t>[J]</w:t>
            </w:r>
            <w:r w:rsidR="00D7137C">
              <w:rPr>
                <w:rFonts w:eastAsiaTheme="minorEastAsia" w:hAnsiTheme="minorEastAsia" w:hint="eastAsia"/>
                <w:kern w:val="24"/>
                <w:szCs w:val="24"/>
              </w:rPr>
              <w:t>.</w:t>
            </w:r>
            <w:r w:rsidR="0015396A" w:rsidRPr="00D7137C">
              <w:rPr>
                <w:rFonts w:eastAsiaTheme="minorEastAsia" w:hAnsiTheme="minorEastAsia"/>
                <w:kern w:val="24"/>
                <w:szCs w:val="24"/>
              </w:rPr>
              <w:t>广州化工</w:t>
            </w:r>
            <w:r w:rsidR="00D7137C">
              <w:rPr>
                <w:rFonts w:eastAsiaTheme="minorEastAsia" w:hAnsiTheme="minorEastAsia" w:hint="eastAsia"/>
                <w:kern w:val="24"/>
                <w:szCs w:val="24"/>
              </w:rPr>
              <w:t>,</w:t>
            </w:r>
            <w:r w:rsidR="004575CF" w:rsidRPr="00D7137C">
              <w:rPr>
                <w:rFonts w:eastAsiaTheme="minorEastAsia"/>
                <w:kern w:val="24"/>
                <w:szCs w:val="24"/>
              </w:rPr>
              <w:t>2010</w:t>
            </w:r>
            <w:r w:rsidR="00D7137C">
              <w:rPr>
                <w:rFonts w:eastAsiaTheme="minorEastAsia" w:hAnsiTheme="minorEastAsia" w:hint="eastAsia"/>
                <w:kern w:val="24"/>
                <w:szCs w:val="24"/>
              </w:rPr>
              <w:t>,</w:t>
            </w:r>
            <w:r w:rsidR="004575CF" w:rsidRPr="00D7137C">
              <w:rPr>
                <w:rFonts w:eastAsiaTheme="minorEastAsia"/>
                <w:kern w:val="24"/>
                <w:szCs w:val="24"/>
              </w:rPr>
              <w:t>38</w:t>
            </w:r>
            <w:r w:rsidR="00D7137C">
              <w:rPr>
                <w:rFonts w:eastAsiaTheme="minorEastAsia" w:hAnsiTheme="minorEastAsia" w:hint="eastAsia"/>
                <w:kern w:val="24"/>
                <w:szCs w:val="24"/>
              </w:rPr>
              <w:t>(</w:t>
            </w:r>
            <w:r w:rsidR="004575CF" w:rsidRPr="00D7137C">
              <w:rPr>
                <w:rFonts w:eastAsiaTheme="minorEastAsia"/>
                <w:kern w:val="24"/>
                <w:szCs w:val="24"/>
              </w:rPr>
              <w:t>9</w:t>
            </w:r>
            <w:r w:rsidR="00D7137C">
              <w:rPr>
                <w:rFonts w:eastAsiaTheme="minorEastAsia" w:hAnsiTheme="minorEastAsia" w:hint="eastAsia"/>
                <w:kern w:val="24"/>
                <w:szCs w:val="24"/>
              </w:rPr>
              <w:t>):</w:t>
            </w:r>
            <w:r w:rsidR="004575CF" w:rsidRPr="00D7137C">
              <w:rPr>
                <w:rFonts w:eastAsiaTheme="minorEastAsia"/>
                <w:kern w:val="24"/>
                <w:szCs w:val="24"/>
              </w:rPr>
              <w:t>44-45</w:t>
            </w:r>
            <w:r w:rsidR="00D7137C">
              <w:rPr>
                <w:rFonts w:eastAsiaTheme="minorEastAsia" w:hAnsiTheme="minorEastAsia" w:hint="eastAsia"/>
                <w:kern w:val="24"/>
                <w:szCs w:val="24"/>
              </w:rPr>
              <w:t>.</w:t>
            </w:r>
          </w:p>
          <w:p w:rsidR="00DF49C9" w:rsidRPr="00D7137C" w:rsidRDefault="00DF49C9" w:rsidP="00D7137C">
            <w:pPr>
              <w:spacing w:line="410" w:lineRule="exact"/>
              <w:ind w:firstLineChars="200" w:firstLine="480"/>
              <w:jc w:val="both"/>
              <w:rPr>
                <w:rFonts w:eastAsiaTheme="minorEastAsia"/>
                <w:kern w:val="24"/>
                <w:szCs w:val="24"/>
              </w:rPr>
            </w:pPr>
            <w:r w:rsidRPr="00D7137C">
              <w:rPr>
                <w:rFonts w:eastAsiaTheme="minorEastAsia"/>
                <w:kern w:val="24"/>
                <w:szCs w:val="24"/>
              </w:rPr>
              <w:t>[5]</w:t>
            </w:r>
            <w:r w:rsidRPr="00D7137C">
              <w:rPr>
                <w:rFonts w:eastAsiaTheme="minorEastAsia"/>
                <w:color w:val="333333"/>
                <w:kern w:val="24"/>
                <w:szCs w:val="24"/>
                <w:shd w:val="clear" w:color="auto" w:fill="FFFFFF"/>
              </w:rPr>
              <w:t xml:space="preserve"> </w:t>
            </w:r>
            <w:r w:rsidR="0087725D" w:rsidRPr="00D7137C">
              <w:rPr>
                <w:rFonts w:eastAsiaTheme="minorEastAsia"/>
                <w:color w:val="333333"/>
                <w:kern w:val="24"/>
                <w:szCs w:val="24"/>
                <w:shd w:val="clear" w:color="auto" w:fill="FFFFFF"/>
              </w:rPr>
              <w:t xml:space="preserve"> </w:t>
            </w:r>
            <w:r w:rsidRPr="00D7137C">
              <w:rPr>
                <w:rFonts w:eastAsiaTheme="minorEastAsia"/>
                <w:color w:val="333333"/>
                <w:kern w:val="24"/>
                <w:szCs w:val="24"/>
                <w:shd w:val="clear" w:color="auto" w:fill="FFFFFF"/>
              </w:rPr>
              <w:t>L</w:t>
            </w:r>
            <w:r w:rsidR="004E351C" w:rsidRPr="00D7137C">
              <w:rPr>
                <w:rFonts w:eastAsiaTheme="minorEastAsia"/>
                <w:color w:val="333333"/>
                <w:kern w:val="24"/>
                <w:szCs w:val="24"/>
                <w:shd w:val="clear" w:color="auto" w:fill="FFFFFF"/>
              </w:rPr>
              <w:t>iu</w:t>
            </w:r>
            <w:r w:rsidRPr="00D7137C">
              <w:rPr>
                <w:rFonts w:eastAsiaTheme="minorEastAsia"/>
                <w:kern w:val="24"/>
                <w:szCs w:val="24"/>
              </w:rPr>
              <w:t xml:space="preserve"> Pingle</w:t>
            </w:r>
            <w:r w:rsidR="004E351C" w:rsidRPr="00D7137C">
              <w:rPr>
                <w:rFonts w:eastAsiaTheme="minorEastAsia"/>
                <w:kern w:val="24"/>
                <w:szCs w:val="24"/>
              </w:rPr>
              <w:t>,</w:t>
            </w:r>
            <w:r w:rsidRPr="00D7137C">
              <w:rPr>
                <w:rFonts w:eastAsiaTheme="minorEastAsia"/>
                <w:kern w:val="24"/>
                <w:szCs w:val="24"/>
              </w:rPr>
              <w:t>X</w:t>
            </w:r>
            <w:r w:rsidR="004E351C" w:rsidRPr="00D7137C">
              <w:rPr>
                <w:rFonts w:eastAsiaTheme="minorEastAsia"/>
                <w:kern w:val="24"/>
                <w:szCs w:val="24"/>
              </w:rPr>
              <w:t xml:space="preserve">iong </w:t>
            </w:r>
            <w:r w:rsidRPr="00D7137C">
              <w:rPr>
                <w:rFonts w:eastAsiaTheme="minorEastAsia"/>
                <w:kern w:val="24"/>
                <w:szCs w:val="24"/>
              </w:rPr>
              <w:t>Wei,W</w:t>
            </w:r>
            <w:r w:rsidR="004E351C" w:rsidRPr="00D7137C">
              <w:rPr>
                <w:rFonts w:eastAsiaTheme="minorEastAsia"/>
                <w:kern w:val="24"/>
                <w:szCs w:val="24"/>
              </w:rPr>
              <w:t>ang</w:t>
            </w:r>
            <w:r w:rsidRPr="00D7137C">
              <w:rPr>
                <w:rFonts w:eastAsiaTheme="minorEastAsia"/>
                <w:kern w:val="24"/>
                <w:szCs w:val="24"/>
              </w:rPr>
              <w:t xml:space="preserve"> Xiaofei,etal.Regioselective nitration of naphthalene </w:t>
            </w:r>
            <w:r w:rsidR="003529E4" w:rsidRPr="00D7137C">
              <w:rPr>
                <w:rFonts w:eastAsiaTheme="minorEastAsia"/>
                <w:kern w:val="0"/>
                <w:szCs w:val="24"/>
                <w:fitText w:val="5779" w:id="1967342592"/>
              </w:rPr>
              <w:t>over HZSM-5-supported phosphotungstic acid[J].Res Chem</w:t>
            </w:r>
            <w:r w:rsidRPr="00D7137C">
              <w:rPr>
                <w:rFonts w:eastAsiaTheme="minorEastAsia"/>
                <w:kern w:val="24"/>
                <w:szCs w:val="24"/>
              </w:rPr>
              <w:t>Intermed,2015,41(7):4533-4543.</w:t>
            </w:r>
          </w:p>
          <w:p w:rsidR="00DF49C9" w:rsidRPr="00D7137C" w:rsidRDefault="00DF49C9" w:rsidP="00D7137C">
            <w:pPr>
              <w:spacing w:line="410" w:lineRule="exact"/>
              <w:ind w:firstLineChars="200" w:firstLine="480"/>
              <w:jc w:val="both"/>
              <w:rPr>
                <w:rFonts w:eastAsiaTheme="minorEastAsia"/>
                <w:kern w:val="24"/>
                <w:szCs w:val="24"/>
              </w:rPr>
            </w:pPr>
            <w:r w:rsidRPr="00D7137C">
              <w:rPr>
                <w:rFonts w:eastAsiaTheme="minorEastAsia"/>
                <w:kern w:val="24"/>
                <w:szCs w:val="24"/>
              </w:rPr>
              <w:t>[6]</w:t>
            </w:r>
            <w:r w:rsidR="0087725D" w:rsidRPr="00D7137C">
              <w:rPr>
                <w:rFonts w:eastAsiaTheme="minorEastAsia"/>
                <w:kern w:val="24"/>
                <w:szCs w:val="24"/>
              </w:rPr>
              <w:t xml:space="preserve"> </w:t>
            </w:r>
            <w:r w:rsidR="00D7137C">
              <w:rPr>
                <w:rFonts w:eastAsiaTheme="minorEastAsia"/>
                <w:kern w:val="24"/>
                <w:szCs w:val="24"/>
              </w:rPr>
              <w:t>Kwok</w:t>
            </w:r>
            <w:r w:rsidR="003751F0" w:rsidRPr="00D7137C">
              <w:rPr>
                <w:rFonts w:eastAsiaTheme="minorEastAsia"/>
                <w:kern w:val="24"/>
                <w:szCs w:val="24"/>
              </w:rPr>
              <w:t xml:space="preserve"> </w:t>
            </w:r>
            <w:r w:rsidRPr="00D7137C">
              <w:rPr>
                <w:rFonts w:eastAsiaTheme="minorEastAsia"/>
                <w:kern w:val="24"/>
                <w:szCs w:val="24"/>
              </w:rPr>
              <w:t>T</w:t>
            </w:r>
            <w:r w:rsidR="003751F0" w:rsidRPr="00D7137C">
              <w:rPr>
                <w:rFonts w:eastAsiaTheme="minorEastAsia"/>
                <w:kern w:val="24"/>
                <w:szCs w:val="24"/>
              </w:rPr>
              <w:t xml:space="preserve"> J,</w:t>
            </w:r>
            <w:r w:rsidR="00D7137C">
              <w:rPr>
                <w:rFonts w:eastAsiaTheme="minorEastAsia" w:hint="eastAsia"/>
                <w:kern w:val="24"/>
                <w:szCs w:val="24"/>
              </w:rPr>
              <w:t xml:space="preserve"> </w:t>
            </w:r>
            <w:r w:rsidR="00D7137C">
              <w:rPr>
                <w:rFonts w:eastAsiaTheme="minorEastAsia"/>
                <w:kern w:val="24"/>
                <w:szCs w:val="24"/>
              </w:rPr>
              <w:t>Jayasuriya</w:t>
            </w:r>
            <w:r w:rsidR="003751F0" w:rsidRPr="00D7137C">
              <w:rPr>
                <w:rFonts w:eastAsiaTheme="minorEastAsia"/>
                <w:kern w:val="24"/>
                <w:szCs w:val="24"/>
              </w:rPr>
              <w:t xml:space="preserve"> K.</w:t>
            </w:r>
            <w:r w:rsidR="00D7137C">
              <w:rPr>
                <w:rFonts w:eastAsiaTheme="minorEastAsia" w:hint="eastAsia"/>
                <w:kern w:val="24"/>
                <w:szCs w:val="24"/>
              </w:rPr>
              <w:t xml:space="preserve"> </w:t>
            </w:r>
            <w:r w:rsidR="00D7137C">
              <w:rPr>
                <w:rFonts w:eastAsiaTheme="minorEastAsia"/>
                <w:kern w:val="24"/>
                <w:szCs w:val="24"/>
              </w:rPr>
              <w:t>Application</w:t>
            </w:r>
            <w:r w:rsidR="003751F0" w:rsidRPr="00D7137C">
              <w:rPr>
                <w:rFonts w:eastAsiaTheme="minorEastAsia"/>
                <w:kern w:val="24"/>
                <w:szCs w:val="24"/>
              </w:rPr>
              <w:t xml:space="preserve"> </w:t>
            </w:r>
            <w:r w:rsidRPr="00D7137C">
              <w:rPr>
                <w:rFonts w:eastAsiaTheme="minorEastAsia"/>
                <w:kern w:val="24"/>
                <w:szCs w:val="24"/>
              </w:rPr>
              <w:t>of HA</w:t>
            </w:r>
            <w:r w:rsidR="00DD586C">
              <w:rPr>
                <w:rFonts w:eastAsiaTheme="minorEastAsia" w:hint="eastAsia"/>
                <w:kern w:val="24"/>
                <w:szCs w:val="24"/>
              </w:rPr>
              <w:t xml:space="preserve"> </w:t>
            </w:r>
            <w:r w:rsidRPr="00D7137C">
              <w:rPr>
                <w:rFonts w:eastAsiaTheme="minorEastAsia"/>
                <w:kern w:val="24"/>
                <w:szCs w:val="24"/>
              </w:rPr>
              <w:t>-</w:t>
            </w:r>
            <w:r w:rsidR="00DD586C">
              <w:rPr>
                <w:rFonts w:eastAsiaTheme="minorEastAsia" w:hint="eastAsia"/>
                <w:kern w:val="24"/>
                <w:szCs w:val="24"/>
              </w:rPr>
              <w:t xml:space="preserve"> </w:t>
            </w:r>
            <w:r w:rsidRPr="00D7137C">
              <w:rPr>
                <w:rFonts w:eastAsiaTheme="minorEastAsia"/>
                <w:kern w:val="24"/>
                <w:szCs w:val="24"/>
              </w:rPr>
              <w:t>5 zeolite</w:t>
            </w:r>
            <w:r w:rsidR="003751F0" w:rsidRPr="00D7137C">
              <w:rPr>
                <w:rFonts w:eastAsiaTheme="minorEastAsia"/>
                <w:kern w:val="24"/>
                <w:szCs w:val="24"/>
              </w:rPr>
              <w:t xml:space="preserve"> </w:t>
            </w:r>
            <w:r w:rsidRPr="00D7137C">
              <w:rPr>
                <w:rFonts w:eastAsiaTheme="minorEastAsia"/>
                <w:kern w:val="24"/>
                <w:szCs w:val="24"/>
              </w:rPr>
              <w:t>for</w:t>
            </w:r>
            <w:r w:rsidR="003751F0" w:rsidRPr="00D7137C">
              <w:rPr>
                <w:rFonts w:eastAsiaTheme="minorEastAsia"/>
                <w:kern w:val="24"/>
                <w:szCs w:val="24"/>
              </w:rPr>
              <w:t xml:space="preserve"> </w:t>
            </w:r>
            <w:r w:rsidRPr="00D7137C">
              <w:rPr>
                <w:rFonts w:eastAsiaTheme="minorEastAsia"/>
                <w:kern w:val="24"/>
                <w:szCs w:val="24"/>
              </w:rPr>
              <w:t>regioselective</w:t>
            </w:r>
            <w:r w:rsidR="003751F0" w:rsidRPr="00D7137C">
              <w:rPr>
                <w:rFonts w:eastAsiaTheme="minorEastAsia"/>
                <w:kern w:val="24"/>
                <w:szCs w:val="24"/>
              </w:rPr>
              <w:t xml:space="preserve"> </w:t>
            </w:r>
            <w:r w:rsidR="00D7137C">
              <w:rPr>
                <w:rFonts w:eastAsiaTheme="minorEastAsia"/>
                <w:kern w:val="24"/>
                <w:szCs w:val="24"/>
              </w:rPr>
              <w:t>mononitration</w:t>
            </w:r>
            <w:r w:rsidR="003751F0" w:rsidRPr="00D7137C">
              <w:rPr>
                <w:rFonts w:eastAsiaTheme="minorEastAsia"/>
                <w:kern w:val="24"/>
                <w:szCs w:val="24"/>
              </w:rPr>
              <w:t xml:space="preserve"> </w:t>
            </w:r>
            <w:r w:rsidRPr="00D7137C">
              <w:rPr>
                <w:rFonts w:eastAsiaTheme="minorEastAsia"/>
                <w:kern w:val="24"/>
                <w:szCs w:val="24"/>
              </w:rPr>
              <w:t xml:space="preserve">of </w:t>
            </w:r>
            <w:proofErr w:type="spellStart"/>
            <w:r w:rsidRPr="00D7137C">
              <w:rPr>
                <w:rFonts w:eastAsiaTheme="minorEastAsia"/>
                <w:kern w:val="24"/>
                <w:szCs w:val="24"/>
              </w:rPr>
              <w:t>tolunene</w:t>
            </w:r>
            <w:proofErr w:type="spellEnd"/>
            <w:r w:rsidRPr="00D7137C">
              <w:rPr>
                <w:rFonts w:eastAsiaTheme="minorEastAsia"/>
                <w:kern w:val="24"/>
                <w:szCs w:val="24"/>
              </w:rPr>
              <w:t>[J].</w:t>
            </w:r>
            <w:r w:rsidR="00D7137C">
              <w:rPr>
                <w:rFonts w:eastAsiaTheme="minorEastAsia" w:hint="eastAsia"/>
                <w:kern w:val="24"/>
                <w:szCs w:val="24"/>
              </w:rPr>
              <w:t xml:space="preserve"> </w:t>
            </w:r>
            <w:r w:rsidRPr="00D7137C">
              <w:rPr>
                <w:rFonts w:eastAsiaTheme="minorEastAsia"/>
                <w:kern w:val="24"/>
                <w:szCs w:val="24"/>
              </w:rPr>
              <w:t>J.Org.Chem,1999,59:14111-14122</w:t>
            </w:r>
            <w:r w:rsidR="00DB4192" w:rsidRPr="00D7137C">
              <w:rPr>
                <w:rFonts w:eastAsiaTheme="minorEastAsia"/>
                <w:kern w:val="24"/>
                <w:szCs w:val="24"/>
              </w:rPr>
              <w:t>.</w:t>
            </w:r>
          </w:p>
          <w:p w:rsidR="00DF49C9" w:rsidRPr="00D7137C" w:rsidRDefault="00DF49C9" w:rsidP="00D7137C">
            <w:pPr>
              <w:spacing w:line="410" w:lineRule="exact"/>
              <w:ind w:firstLineChars="200" w:firstLine="480"/>
              <w:jc w:val="both"/>
              <w:rPr>
                <w:rFonts w:eastAsiaTheme="minorEastAsia"/>
                <w:kern w:val="24"/>
                <w:szCs w:val="24"/>
              </w:rPr>
            </w:pPr>
            <w:r w:rsidRPr="00D7137C">
              <w:rPr>
                <w:rFonts w:eastAsiaTheme="minorEastAsia"/>
                <w:kern w:val="24"/>
                <w:szCs w:val="24"/>
              </w:rPr>
              <w:t>[7]</w:t>
            </w:r>
            <w:r w:rsidR="0087725D" w:rsidRPr="00D7137C">
              <w:rPr>
                <w:rFonts w:eastAsiaTheme="minorEastAsia"/>
                <w:kern w:val="24"/>
                <w:szCs w:val="24"/>
              </w:rPr>
              <w:t xml:space="preserve"> </w:t>
            </w:r>
            <w:r w:rsidRPr="00D7137C">
              <w:rPr>
                <w:rFonts w:eastAsiaTheme="minorEastAsia"/>
                <w:kern w:val="24"/>
                <w:szCs w:val="24"/>
              </w:rPr>
              <w:t>Barb S</w:t>
            </w:r>
            <w:r w:rsidR="00DB4192" w:rsidRPr="00D7137C">
              <w:rPr>
                <w:rFonts w:eastAsiaTheme="minorEastAsia"/>
                <w:kern w:val="24"/>
                <w:szCs w:val="24"/>
              </w:rPr>
              <w:t xml:space="preserve"> </w:t>
            </w:r>
            <w:r w:rsidRPr="00D7137C">
              <w:rPr>
                <w:rFonts w:eastAsiaTheme="minorEastAsia"/>
                <w:kern w:val="24"/>
                <w:szCs w:val="24"/>
              </w:rPr>
              <w:t>G C H,Pierre L,Ander C,Mar V D O B.New process for the nitration of aromatic compounda in mild,non-corrosive conditions[P].WO:9419310 A1,1993.</w:t>
            </w:r>
          </w:p>
          <w:p w:rsidR="00DF49C9" w:rsidRPr="00D7137C" w:rsidRDefault="00DF49C9" w:rsidP="00D7137C">
            <w:pPr>
              <w:spacing w:line="410" w:lineRule="exact"/>
              <w:ind w:firstLineChars="200" w:firstLine="480"/>
              <w:jc w:val="both"/>
              <w:rPr>
                <w:rFonts w:eastAsiaTheme="minorEastAsia"/>
                <w:kern w:val="24"/>
                <w:szCs w:val="24"/>
              </w:rPr>
            </w:pPr>
            <w:r w:rsidRPr="00D7137C">
              <w:rPr>
                <w:rFonts w:eastAsiaTheme="minorEastAsia"/>
                <w:kern w:val="24"/>
                <w:szCs w:val="24"/>
              </w:rPr>
              <w:t>[8]</w:t>
            </w:r>
            <w:r w:rsidR="0087725D" w:rsidRPr="00D7137C">
              <w:rPr>
                <w:rFonts w:eastAsiaTheme="minorEastAsia"/>
                <w:kern w:val="24"/>
                <w:szCs w:val="24"/>
              </w:rPr>
              <w:t xml:space="preserve"> </w:t>
            </w:r>
            <w:r w:rsidRPr="00D7137C">
              <w:rPr>
                <w:rFonts w:eastAsiaTheme="minorEastAsia" w:hAnsiTheme="minorEastAsia"/>
                <w:kern w:val="24"/>
                <w:szCs w:val="24"/>
              </w:rPr>
              <w:t>邓人杰</w:t>
            </w:r>
            <w:r w:rsidR="00D7137C">
              <w:rPr>
                <w:rFonts w:eastAsiaTheme="minorEastAsia" w:hAnsiTheme="minorEastAsia" w:hint="eastAsia"/>
                <w:kern w:val="24"/>
                <w:szCs w:val="24"/>
              </w:rPr>
              <w:t>,</w:t>
            </w:r>
            <w:r w:rsidRPr="00D7137C">
              <w:rPr>
                <w:rFonts w:eastAsiaTheme="minorEastAsia" w:hAnsiTheme="minorEastAsia"/>
                <w:kern w:val="24"/>
                <w:szCs w:val="24"/>
              </w:rPr>
              <w:t>游奎一</w:t>
            </w:r>
            <w:r w:rsidR="00D7137C">
              <w:rPr>
                <w:rFonts w:eastAsiaTheme="minorEastAsia" w:hAnsiTheme="minorEastAsia" w:hint="eastAsia"/>
                <w:kern w:val="24"/>
                <w:szCs w:val="24"/>
              </w:rPr>
              <w:t>,</w:t>
            </w:r>
            <w:r w:rsidRPr="00D7137C">
              <w:rPr>
                <w:rFonts w:eastAsiaTheme="minorEastAsia" w:hAnsiTheme="minorEastAsia"/>
                <w:kern w:val="24"/>
                <w:szCs w:val="24"/>
              </w:rPr>
              <w:t>周忠仓</w:t>
            </w:r>
            <w:r w:rsidR="00D7137C">
              <w:rPr>
                <w:rFonts w:eastAsiaTheme="minorEastAsia" w:hAnsiTheme="minorEastAsia" w:hint="eastAsia"/>
                <w:kern w:val="24"/>
                <w:szCs w:val="24"/>
              </w:rPr>
              <w:t>,</w:t>
            </w:r>
            <w:r w:rsidR="0015396A" w:rsidRPr="00D7137C">
              <w:rPr>
                <w:rFonts w:eastAsiaTheme="minorEastAsia" w:hAnsiTheme="minorEastAsia"/>
                <w:kern w:val="24"/>
                <w:szCs w:val="24"/>
              </w:rPr>
              <w:t>蹇建</w:t>
            </w:r>
            <w:r w:rsidR="00D7137C">
              <w:rPr>
                <w:rFonts w:eastAsiaTheme="minorEastAsia" w:hAnsiTheme="minorEastAsia" w:hint="eastAsia"/>
                <w:kern w:val="24"/>
                <w:szCs w:val="24"/>
              </w:rPr>
              <w:t>,</w:t>
            </w:r>
            <w:r w:rsidRPr="00D7137C">
              <w:rPr>
                <w:rFonts w:eastAsiaTheme="minorEastAsia" w:hAnsiTheme="minorEastAsia"/>
                <w:kern w:val="24"/>
                <w:szCs w:val="24"/>
              </w:rPr>
              <w:t>刘平乐</w:t>
            </w:r>
            <w:r w:rsidR="00D7137C">
              <w:rPr>
                <w:rFonts w:eastAsiaTheme="minorEastAsia" w:hAnsiTheme="minorEastAsia" w:hint="eastAsia"/>
                <w:kern w:val="24"/>
                <w:szCs w:val="24"/>
              </w:rPr>
              <w:t>,</w:t>
            </w:r>
            <w:r w:rsidRPr="00D7137C">
              <w:rPr>
                <w:rFonts w:eastAsiaTheme="minorEastAsia" w:hAnsiTheme="minorEastAsia"/>
                <w:kern w:val="24"/>
                <w:szCs w:val="24"/>
              </w:rPr>
              <w:t>罗和安</w:t>
            </w:r>
            <w:r w:rsidRPr="00D7137C">
              <w:rPr>
                <w:rFonts w:eastAsiaTheme="minorEastAsia"/>
                <w:kern w:val="24"/>
                <w:szCs w:val="24"/>
              </w:rPr>
              <w:t>.</w:t>
            </w:r>
            <w:r w:rsidR="004E351C" w:rsidRPr="00D7137C">
              <w:rPr>
                <w:rFonts w:eastAsiaTheme="minorEastAsia"/>
                <w:kern w:val="24"/>
              </w:rPr>
              <w:t>NO</w:t>
            </w:r>
            <w:r w:rsidR="004E351C" w:rsidRPr="00D7137C">
              <w:rPr>
                <w:rFonts w:eastAsiaTheme="minorEastAsia"/>
                <w:kern w:val="24"/>
                <w:vertAlign w:val="subscript"/>
              </w:rPr>
              <w:t>2</w:t>
            </w:r>
            <w:r w:rsidRPr="00D7137C">
              <w:rPr>
                <w:rFonts w:eastAsiaTheme="minorEastAsia" w:hAnsiTheme="minorEastAsia"/>
                <w:kern w:val="24"/>
                <w:szCs w:val="24"/>
              </w:rPr>
              <w:t>催化硝化萘制备二硝基萘</w:t>
            </w:r>
            <w:r w:rsidRPr="00D7137C">
              <w:rPr>
                <w:rFonts w:eastAsiaTheme="minorEastAsia"/>
                <w:kern w:val="24"/>
                <w:szCs w:val="24"/>
              </w:rPr>
              <w:t>[J].</w:t>
            </w:r>
            <w:r w:rsidRPr="00D7137C">
              <w:rPr>
                <w:rFonts w:eastAsiaTheme="minorEastAsia" w:hAnsiTheme="minorEastAsia"/>
                <w:kern w:val="24"/>
                <w:szCs w:val="24"/>
              </w:rPr>
              <w:t>中国科技论文</w:t>
            </w:r>
            <w:r w:rsidR="00D7137C">
              <w:rPr>
                <w:rFonts w:eastAsiaTheme="minorEastAsia" w:hAnsiTheme="minorEastAsia" w:hint="eastAsia"/>
                <w:kern w:val="24"/>
                <w:szCs w:val="24"/>
              </w:rPr>
              <w:t>,</w:t>
            </w:r>
            <w:r w:rsidRPr="00D7137C">
              <w:rPr>
                <w:rFonts w:eastAsiaTheme="minorEastAsia"/>
                <w:kern w:val="24"/>
                <w:szCs w:val="24"/>
              </w:rPr>
              <w:t>2015</w:t>
            </w:r>
            <w:r w:rsidR="0015396A" w:rsidRPr="00D7137C">
              <w:rPr>
                <w:rFonts w:eastAsiaTheme="minorEastAsia"/>
                <w:kern w:val="24"/>
                <w:szCs w:val="24"/>
              </w:rPr>
              <w:t>,</w:t>
            </w:r>
            <w:r w:rsidRPr="00D7137C">
              <w:rPr>
                <w:rFonts w:eastAsiaTheme="minorEastAsia"/>
                <w:kern w:val="24"/>
                <w:szCs w:val="24"/>
              </w:rPr>
              <w:t>10(12)</w:t>
            </w:r>
            <w:r w:rsidR="00D7137C">
              <w:rPr>
                <w:rFonts w:eastAsiaTheme="minorEastAsia" w:hAnsiTheme="minorEastAsia" w:hint="eastAsia"/>
                <w:kern w:val="24"/>
                <w:szCs w:val="24"/>
              </w:rPr>
              <w:t>:</w:t>
            </w:r>
            <w:r w:rsidR="0015396A" w:rsidRPr="00D7137C">
              <w:rPr>
                <w:rFonts w:eastAsiaTheme="minorEastAsia"/>
                <w:kern w:val="24"/>
                <w:szCs w:val="24"/>
              </w:rPr>
              <w:t>1435-1438</w:t>
            </w:r>
            <w:r w:rsidR="00D7137C">
              <w:rPr>
                <w:rFonts w:eastAsiaTheme="minorEastAsia" w:hAnsiTheme="minorEastAsia" w:hint="eastAsia"/>
                <w:kern w:val="24"/>
                <w:szCs w:val="24"/>
              </w:rPr>
              <w:t>.</w:t>
            </w:r>
          </w:p>
          <w:p w:rsidR="00DF49C9" w:rsidRPr="00D7137C" w:rsidRDefault="00DF49C9" w:rsidP="00D7137C">
            <w:pPr>
              <w:spacing w:line="410" w:lineRule="exact"/>
              <w:ind w:firstLineChars="200" w:firstLine="480"/>
              <w:jc w:val="both"/>
              <w:rPr>
                <w:rFonts w:eastAsiaTheme="minorEastAsia"/>
                <w:kern w:val="24"/>
                <w:szCs w:val="24"/>
              </w:rPr>
            </w:pPr>
            <w:r w:rsidRPr="00D7137C">
              <w:rPr>
                <w:rFonts w:eastAsiaTheme="minorEastAsia"/>
                <w:kern w:val="24"/>
                <w:szCs w:val="24"/>
              </w:rPr>
              <w:t>[9]</w:t>
            </w:r>
            <w:r w:rsidR="0087725D" w:rsidRPr="00D7137C">
              <w:rPr>
                <w:rFonts w:eastAsiaTheme="minorEastAsia"/>
                <w:kern w:val="24"/>
                <w:szCs w:val="24"/>
              </w:rPr>
              <w:t xml:space="preserve"> </w:t>
            </w:r>
            <w:r w:rsidRPr="00D7137C">
              <w:rPr>
                <w:rFonts w:eastAsiaTheme="minorEastAsia" w:hAnsiTheme="minorEastAsia"/>
                <w:kern w:val="24"/>
                <w:szCs w:val="24"/>
              </w:rPr>
              <w:t>彭新华</w:t>
            </w:r>
            <w:r w:rsidRPr="00D7137C">
              <w:rPr>
                <w:rFonts w:eastAsiaTheme="minorEastAsia"/>
                <w:kern w:val="24"/>
                <w:szCs w:val="24"/>
              </w:rPr>
              <w:t>,</w:t>
            </w:r>
            <w:r w:rsidRPr="00D7137C">
              <w:rPr>
                <w:rFonts w:eastAsiaTheme="minorEastAsia" w:hAnsiTheme="minorEastAsia"/>
                <w:kern w:val="24"/>
                <w:szCs w:val="24"/>
              </w:rPr>
              <w:t>石文文</w:t>
            </w:r>
            <w:r w:rsidRPr="00D7137C">
              <w:rPr>
                <w:rFonts w:eastAsiaTheme="minorEastAsia"/>
                <w:kern w:val="24"/>
                <w:szCs w:val="24"/>
              </w:rPr>
              <w:t>.</w:t>
            </w:r>
            <w:r w:rsidRPr="00D7137C">
              <w:rPr>
                <w:rFonts w:eastAsiaTheme="minorEastAsia" w:hAnsiTheme="minorEastAsia"/>
                <w:kern w:val="24"/>
                <w:szCs w:val="24"/>
              </w:rPr>
              <w:t>一种合成</w:t>
            </w:r>
            <w:r w:rsidRPr="00D7137C">
              <w:rPr>
                <w:rFonts w:eastAsiaTheme="minorEastAsia"/>
                <w:kern w:val="24"/>
                <w:szCs w:val="24"/>
              </w:rPr>
              <w:t>1</w:t>
            </w:r>
            <w:r w:rsidR="002C1818" w:rsidRPr="00D7137C">
              <w:rPr>
                <w:rFonts w:eastAsiaTheme="minorEastAsia"/>
                <w:kern w:val="24"/>
                <w:szCs w:val="24"/>
              </w:rPr>
              <w:t>,</w:t>
            </w:r>
            <w:r w:rsidRPr="00D7137C">
              <w:rPr>
                <w:rFonts w:eastAsiaTheme="minorEastAsia"/>
                <w:kern w:val="24"/>
                <w:szCs w:val="24"/>
              </w:rPr>
              <w:t>5-</w:t>
            </w:r>
            <w:r w:rsidRPr="00D7137C">
              <w:rPr>
                <w:rFonts w:eastAsiaTheme="minorEastAsia" w:hAnsiTheme="minorEastAsia"/>
                <w:kern w:val="24"/>
                <w:szCs w:val="24"/>
              </w:rPr>
              <w:t>二硝基萘和</w:t>
            </w:r>
            <w:r w:rsidRPr="00D7137C">
              <w:rPr>
                <w:rFonts w:eastAsiaTheme="minorEastAsia"/>
                <w:kern w:val="24"/>
                <w:szCs w:val="24"/>
              </w:rPr>
              <w:t>1</w:t>
            </w:r>
            <w:r w:rsidR="002C1818" w:rsidRPr="00D7137C">
              <w:rPr>
                <w:rFonts w:eastAsiaTheme="minorEastAsia"/>
                <w:kern w:val="24"/>
                <w:szCs w:val="24"/>
              </w:rPr>
              <w:t>,</w:t>
            </w:r>
            <w:r w:rsidRPr="00D7137C">
              <w:rPr>
                <w:rFonts w:eastAsiaTheme="minorEastAsia"/>
                <w:kern w:val="24"/>
                <w:szCs w:val="24"/>
              </w:rPr>
              <w:t>8-</w:t>
            </w:r>
            <w:r w:rsidR="0015396A" w:rsidRPr="00D7137C">
              <w:rPr>
                <w:rFonts w:eastAsiaTheme="minorEastAsia" w:hAnsiTheme="minorEastAsia"/>
                <w:kern w:val="24"/>
                <w:szCs w:val="24"/>
              </w:rPr>
              <w:t>二硝基萘的方法</w:t>
            </w:r>
            <w:r w:rsidR="0015396A" w:rsidRPr="00D7137C">
              <w:rPr>
                <w:rFonts w:eastAsiaTheme="minorEastAsia"/>
                <w:kern w:val="24"/>
                <w:szCs w:val="24"/>
              </w:rPr>
              <w:t>201110172546.</w:t>
            </w:r>
            <w:r w:rsidR="00D7137C">
              <w:rPr>
                <w:rFonts w:eastAsiaTheme="minorEastAsia" w:hint="eastAsia"/>
                <w:kern w:val="24"/>
                <w:szCs w:val="24"/>
              </w:rPr>
              <w:t xml:space="preserve"> </w:t>
            </w:r>
            <w:r w:rsidR="0015396A" w:rsidRPr="00D7137C">
              <w:rPr>
                <w:rFonts w:eastAsiaTheme="minorEastAsia"/>
                <w:kern w:val="24"/>
                <w:szCs w:val="24"/>
              </w:rPr>
              <w:t>1[P].2011-06-24</w:t>
            </w:r>
            <w:r w:rsidR="00D7137C">
              <w:rPr>
                <w:rFonts w:eastAsiaTheme="minorEastAsia" w:hAnsiTheme="minorEastAsia" w:hint="eastAsia"/>
                <w:kern w:val="24"/>
                <w:szCs w:val="24"/>
              </w:rPr>
              <w:t>.</w:t>
            </w:r>
          </w:p>
          <w:p w:rsidR="00DF49C9" w:rsidRPr="00D7137C" w:rsidRDefault="00DF49C9" w:rsidP="00D7137C">
            <w:pPr>
              <w:spacing w:line="410" w:lineRule="exact"/>
              <w:ind w:firstLineChars="200" w:firstLine="480"/>
              <w:jc w:val="both"/>
              <w:rPr>
                <w:rFonts w:eastAsiaTheme="minorEastAsia"/>
                <w:kern w:val="24"/>
                <w:szCs w:val="24"/>
              </w:rPr>
            </w:pPr>
            <w:r w:rsidRPr="00D7137C">
              <w:rPr>
                <w:rFonts w:eastAsiaTheme="minorEastAsia"/>
                <w:kern w:val="24"/>
                <w:szCs w:val="24"/>
              </w:rPr>
              <w:t>[10]</w:t>
            </w:r>
            <w:r w:rsidR="0087725D" w:rsidRPr="00D7137C">
              <w:rPr>
                <w:rFonts w:eastAsiaTheme="minorEastAsia"/>
                <w:kern w:val="24"/>
                <w:szCs w:val="24"/>
              </w:rPr>
              <w:t xml:space="preserve"> </w:t>
            </w:r>
            <w:r w:rsidRPr="00D7137C">
              <w:rPr>
                <w:rFonts w:eastAsiaTheme="minorEastAsia" w:hAnsiTheme="minorEastAsia"/>
                <w:kern w:val="24"/>
                <w:szCs w:val="24"/>
              </w:rPr>
              <w:t>朱惠琴</w:t>
            </w:r>
            <w:r w:rsidR="0015396A" w:rsidRPr="00D7137C">
              <w:rPr>
                <w:rFonts w:eastAsiaTheme="minorEastAsia"/>
                <w:kern w:val="24"/>
                <w:szCs w:val="24"/>
              </w:rPr>
              <w:t>.</w:t>
            </w:r>
            <w:r w:rsidRPr="00D7137C">
              <w:rPr>
                <w:rFonts w:eastAsiaTheme="minorEastAsia" w:hAnsiTheme="minorEastAsia"/>
                <w:kern w:val="24"/>
                <w:szCs w:val="24"/>
              </w:rPr>
              <w:t>合成</w:t>
            </w:r>
            <w:r w:rsidRPr="00D7137C">
              <w:rPr>
                <w:rFonts w:eastAsiaTheme="minorEastAsia"/>
                <w:kern w:val="24"/>
                <w:szCs w:val="24"/>
              </w:rPr>
              <w:t>1-</w:t>
            </w:r>
            <w:r w:rsidRPr="00D7137C">
              <w:rPr>
                <w:rFonts w:eastAsiaTheme="minorEastAsia" w:hAnsiTheme="minorEastAsia"/>
                <w:kern w:val="24"/>
                <w:szCs w:val="24"/>
              </w:rPr>
              <w:t>硝基萘的一种新方法</w:t>
            </w:r>
            <w:r w:rsidR="0015396A" w:rsidRPr="00D7137C">
              <w:rPr>
                <w:rFonts w:eastAsiaTheme="minorEastAsia"/>
                <w:kern w:val="24"/>
                <w:szCs w:val="24"/>
              </w:rPr>
              <w:t>[J]</w:t>
            </w:r>
            <w:r w:rsidR="00D7137C">
              <w:rPr>
                <w:rFonts w:eastAsiaTheme="minorEastAsia" w:hAnsiTheme="minorEastAsia" w:hint="eastAsia"/>
                <w:kern w:val="24"/>
                <w:szCs w:val="24"/>
              </w:rPr>
              <w:t>.</w:t>
            </w:r>
            <w:r w:rsidR="0015396A" w:rsidRPr="00D7137C">
              <w:rPr>
                <w:rFonts w:eastAsiaTheme="minorEastAsia" w:hAnsiTheme="minorEastAsia"/>
                <w:kern w:val="24"/>
                <w:szCs w:val="24"/>
              </w:rPr>
              <w:t>化学试剂</w:t>
            </w:r>
            <w:r w:rsidR="00D7137C">
              <w:rPr>
                <w:rFonts w:eastAsiaTheme="minorEastAsia" w:hAnsiTheme="minorEastAsia" w:hint="eastAsia"/>
                <w:kern w:val="24"/>
                <w:szCs w:val="24"/>
              </w:rPr>
              <w:t>,</w:t>
            </w:r>
            <w:r w:rsidR="0015396A" w:rsidRPr="00D7137C">
              <w:rPr>
                <w:rFonts w:eastAsiaTheme="minorEastAsia"/>
                <w:kern w:val="24"/>
                <w:szCs w:val="24"/>
              </w:rPr>
              <w:t>2015</w:t>
            </w:r>
            <w:r w:rsidR="00D7137C">
              <w:rPr>
                <w:rFonts w:eastAsiaTheme="minorEastAsia" w:hAnsiTheme="minorEastAsia" w:hint="eastAsia"/>
                <w:kern w:val="24"/>
                <w:szCs w:val="24"/>
              </w:rPr>
              <w:t>,</w:t>
            </w:r>
            <w:r w:rsidRPr="00D7137C">
              <w:rPr>
                <w:rFonts w:eastAsiaTheme="minorEastAsia"/>
                <w:kern w:val="24"/>
                <w:szCs w:val="24"/>
              </w:rPr>
              <w:t>27</w:t>
            </w:r>
            <w:r w:rsidR="00D7137C">
              <w:rPr>
                <w:rFonts w:eastAsiaTheme="minorEastAsia" w:hAnsiTheme="minorEastAsia" w:hint="eastAsia"/>
                <w:kern w:val="24"/>
                <w:szCs w:val="24"/>
              </w:rPr>
              <w:t>(</w:t>
            </w:r>
            <w:r w:rsidRPr="00D7137C">
              <w:rPr>
                <w:rFonts w:eastAsiaTheme="minorEastAsia"/>
                <w:kern w:val="24"/>
                <w:szCs w:val="24"/>
              </w:rPr>
              <w:t>4</w:t>
            </w:r>
            <w:r w:rsidR="00D7137C">
              <w:rPr>
                <w:rFonts w:eastAsiaTheme="minorEastAsia" w:hAnsiTheme="minorEastAsia" w:hint="eastAsia"/>
                <w:kern w:val="24"/>
                <w:szCs w:val="24"/>
              </w:rPr>
              <w:t>):</w:t>
            </w:r>
            <w:r w:rsidR="0015396A" w:rsidRPr="00D7137C">
              <w:rPr>
                <w:rFonts w:eastAsiaTheme="minorEastAsia"/>
                <w:kern w:val="24"/>
                <w:szCs w:val="24"/>
              </w:rPr>
              <w:t>243-253</w:t>
            </w:r>
            <w:r w:rsidR="00D7137C">
              <w:rPr>
                <w:rFonts w:eastAsiaTheme="minorEastAsia" w:hAnsiTheme="minorEastAsia" w:hint="eastAsia"/>
                <w:kern w:val="24"/>
                <w:szCs w:val="24"/>
              </w:rPr>
              <w:t>.</w:t>
            </w:r>
          </w:p>
          <w:p w:rsidR="00DF49C9" w:rsidRPr="00D7137C" w:rsidRDefault="00DF49C9" w:rsidP="00D7137C">
            <w:pPr>
              <w:spacing w:line="410" w:lineRule="exact"/>
              <w:ind w:firstLineChars="200" w:firstLine="480"/>
              <w:jc w:val="both"/>
              <w:rPr>
                <w:rFonts w:eastAsiaTheme="minorEastAsia"/>
                <w:kern w:val="24"/>
                <w:szCs w:val="24"/>
              </w:rPr>
            </w:pPr>
            <w:r w:rsidRPr="00D7137C">
              <w:rPr>
                <w:rFonts w:eastAsiaTheme="minorEastAsia"/>
                <w:kern w:val="24"/>
                <w:szCs w:val="24"/>
              </w:rPr>
              <w:t>[11]</w:t>
            </w:r>
            <w:r w:rsidR="0087725D" w:rsidRPr="00D7137C">
              <w:rPr>
                <w:rFonts w:eastAsiaTheme="minorEastAsia"/>
                <w:kern w:val="24"/>
                <w:szCs w:val="24"/>
              </w:rPr>
              <w:t xml:space="preserve"> </w:t>
            </w:r>
            <w:r w:rsidRPr="00D7137C">
              <w:rPr>
                <w:rFonts w:eastAsiaTheme="minorEastAsia" w:hAnsiTheme="minorEastAsia"/>
                <w:kern w:val="24"/>
                <w:szCs w:val="24"/>
              </w:rPr>
              <w:t>张强</w:t>
            </w:r>
            <w:r w:rsidR="00D7137C">
              <w:rPr>
                <w:rFonts w:eastAsiaTheme="minorEastAsia" w:hAnsiTheme="minorEastAsia" w:hint="eastAsia"/>
                <w:kern w:val="24"/>
                <w:szCs w:val="24"/>
              </w:rPr>
              <w:t>,</w:t>
            </w:r>
            <w:r w:rsidRPr="00D7137C">
              <w:rPr>
                <w:rFonts w:eastAsiaTheme="minorEastAsia" w:hAnsiTheme="minorEastAsia"/>
                <w:kern w:val="24"/>
                <w:szCs w:val="24"/>
              </w:rPr>
              <w:t>赵海波</w:t>
            </w:r>
            <w:r w:rsidR="00D7137C">
              <w:rPr>
                <w:rFonts w:eastAsiaTheme="minorEastAsia" w:hAnsiTheme="minorEastAsia" w:hint="eastAsia"/>
                <w:kern w:val="24"/>
                <w:szCs w:val="24"/>
              </w:rPr>
              <w:t>,</w:t>
            </w:r>
            <w:r w:rsidRPr="00D7137C">
              <w:rPr>
                <w:rFonts w:eastAsiaTheme="minorEastAsia" w:hAnsiTheme="minorEastAsia"/>
                <w:kern w:val="24"/>
                <w:szCs w:val="24"/>
              </w:rPr>
              <w:t>徐文国</w:t>
            </w:r>
            <w:r w:rsidRPr="00D7137C">
              <w:rPr>
                <w:rFonts w:eastAsiaTheme="minorEastAsia"/>
                <w:kern w:val="24"/>
                <w:szCs w:val="24"/>
              </w:rPr>
              <w:t>.</w:t>
            </w:r>
            <w:r w:rsidRPr="00D7137C">
              <w:rPr>
                <w:rFonts w:eastAsiaTheme="minorEastAsia" w:hAnsiTheme="minorEastAsia"/>
                <w:kern w:val="24"/>
                <w:szCs w:val="24"/>
              </w:rPr>
              <w:t>甲苯的</w:t>
            </w:r>
            <w:r w:rsidR="00DE4ABB" w:rsidRPr="00D7137C">
              <w:rPr>
                <w:rFonts w:eastAsiaTheme="minorEastAsia"/>
                <w:kern w:val="24"/>
              </w:rPr>
              <w:t>NO</w:t>
            </w:r>
            <w:r w:rsidR="00DE4ABB" w:rsidRPr="00D7137C">
              <w:rPr>
                <w:rFonts w:eastAsiaTheme="minorEastAsia"/>
                <w:kern w:val="24"/>
                <w:vertAlign w:val="subscript"/>
              </w:rPr>
              <w:t>2</w:t>
            </w:r>
            <w:r w:rsidR="00DE4ABB" w:rsidRPr="00D7137C">
              <w:rPr>
                <w:rFonts w:eastAsiaTheme="minorEastAsia"/>
                <w:kern w:val="24"/>
              </w:rPr>
              <w:t>/O2</w:t>
            </w:r>
            <w:r w:rsidRPr="00D7137C">
              <w:rPr>
                <w:rFonts w:eastAsiaTheme="minorEastAsia" w:hAnsiTheme="minorEastAsia"/>
                <w:kern w:val="24"/>
                <w:szCs w:val="24"/>
              </w:rPr>
              <w:t>硝化新工艺</w:t>
            </w:r>
            <w:r w:rsidRPr="00D7137C">
              <w:rPr>
                <w:rFonts w:eastAsiaTheme="minorEastAsia"/>
                <w:kern w:val="24"/>
                <w:szCs w:val="24"/>
              </w:rPr>
              <w:t>[J].</w:t>
            </w:r>
            <w:r w:rsidRPr="00D7137C">
              <w:rPr>
                <w:rFonts w:eastAsiaTheme="minorEastAsia" w:hAnsiTheme="minorEastAsia"/>
                <w:kern w:val="24"/>
                <w:szCs w:val="24"/>
              </w:rPr>
              <w:t>农药</w:t>
            </w:r>
            <w:r w:rsidR="00D7137C">
              <w:rPr>
                <w:rFonts w:eastAsiaTheme="minorEastAsia" w:hAnsiTheme="minorEastAsia" w:hint="eastAsia"/>
                <w:kern w:val="24"/>
                <w:szCs w:val="24"/>
              </w:rPr>
              <w:t>,</w:t>
            </w:r>
            <w:r w:rsidR="0015396A" w:rsidRPr="00D7137C">
              <w:rPr>
                <w:rFonts w:eastAsiaTheme="minorEastAsia"/>
                <w:kern w:val="24"/>
                <w:szCs w:val="24"/>
              </w:rPr>
              <w:t>2005</w:t>
            </w:r>
            <w:r w:rsidR="00D7137C">
              <w:rPr>
                <w:rFonts w:eastAsiaTheme="minorEastAsia" w:hAnsiTheme="minorEastAsia" w:hint="eastAsia"/>
                <w:kern w:val="24"/>
                <w:szCs w:val="24"/>
              </w:rPr>
              <w:t>,</w:t>
            </w:r>
            <w:r w:rsidR="0015396A" w:rsidRPr="00D7137C">
              <w:rPr>
                <w:rFonts w:eastAsiaTheme="minorEastAsia"/>
                <w:kern w:val="24"/>
                <w:szCs w:val="24"/>
              </w:rPr>
              <w:t>4(44):169-171</w:t>
            </w:r>
            <w:r w:rsidR="00D7137C">
              <w:rPr>
                <w:rFonts w:eastAsiaTheme="minorEastAsia" w:hAnsiTheme="minorEastAsia" w:hint="eastAsia"/>
                <w:kern w:val="24"/>
                <w:szCs w:val="24"/>
              </w:rPr>
              <w:t>.</w:t>
            </w:r>
          </w:p>
          <w:p w:rsidR="00833E9B" w:rsidRPr="00D7137C" w:rsidRDefault="00FC6A26" w:rsidP="00D7137C">
            <w:pPr>
              <w:tabs>
                <w:tab w:val="left" w:pos="792"/>
              </w:tabs>
              <w:spacing w:beforeLines="100" w:before="312" w:afterLines="50" w:after="156" w:line="410" w:lineRule="exact"/>
              <w:ind w:left="970" w:hanging="970"/>
              <w:jc w:val="both"/>
              <w:rPr>
                <w:rFonts w:ascii="黑体" w:eastAsia="黑体" w:hAnsi="黑体"/>
                <w:b/>
                <w:bCs/>
                <w:sz w:val="28"/>
                <w:szCs w:val="28"/>
              </w:rPr>
            </w:pPr>
            <w:r w:rsidRPr="00D7137C">
              <w:rPr>
                <w:rFonts w:ascii="黑体" w:eastAsia="黑体" w:hAnsi="黑体" w:hint="eastAsia"/>
                <w:b/>
                <w:bCs/>
                <w:sz w:val="28"/>
                <w:szCs w:val="28"/>
              </w:rPr>
              <w:t>（五）</w:t>
            </w:r>
            <w:r w:rsidR="00100149" w:rsidRPr="00D7137C">
              <w:rPr>
                <w:rFonts w:ascii="黑体" w:eastAsia="黑体" w:hAnsi="黑体" w:hint="eastAsia"/>
                <w:b/>
                <w:bCs/>
                <w:sz w:val="28"/>
                <w:szCs w:val="28"/>
              </w:rPr>
              <w:t>创新点与项目特色</w:t>
            </w:r>
          </w:p>
          <w:p w:rsidR="00183271" w:rsidRPr="00D7137C" w:rsidRDefault="00183271"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hint="eastAsia"/>
              </w:rPr>
              <w:t>创新点：</w:t>
            </w:r>
          </w:p>
          <w:p w:rsidR="008938DB" w:rsidRPr="0051673F" w:rsidRDefault="008938DB" w:rsidP="00D7137C">
            <w:pPr>
              <w:spacing w:line="410" w:lineRule="exact"/>
              <w:ind w:firstLineChars="200" w:firstLine="480"/>
              <w:jc w:val="both"/>
              <w:rPr>
                <w:snapToGrid w:val="0"/>
                <w:kern w:val="0"/>
              </w:rPr>
            </w:pPr>
            <w:r w:rsidRPr="0051673F">
              <w:rPr>
                <w:bCs/>
              </w:rPr>
              <w:t>本项目</w:t>
            </w:r>
            <w:r w:rsidRPr="0051673F">
              <w:rPr>
                <w:snapToGrid w:val="0"/>
                <w:kern w:val="0"/>
              </w:rPr>
              <w:t>提出一种</w:t>
            </w:r>
            <w:r w:rsidRPr="00D7137C">
              <w:rPr>
                <w:rFonts w:asciiTheme="minorEastAsia" w:eastAsiaTheme="minorEastAsia" w:hAnsiTheme="minorEastAsia"/>
                <w:snapToGrid w:val="0"/>
                <w:kern w:val="0"/>
              </w:rPr>
              <w:t>从“强酸”方法转移到“非酸”方法，替代“硝酸/硫酸”环境</w:t>
            </w:r>
            <w:r w:rsidRPr="0051673F">
              <w:rPr>
                <w:snapToGrid w:val="0"/>
                <w:kern w:val="0"/>
              </w:rPr>
              <w:t>，采用氮氧化物</w:t>
            </w:r>
            <w:r w:rsidRPr="0051673F">
              <w:rPr>
                <w:snapToGrid w:val="0"/>
                <w:kern w:val="0"/>
              </w:rPr>
              <w:t>NO</w:t>
            </w:r>
            <w:r w:rsidRPr="0051673F">
              <w:rPr>
                <w:snapToGrid w:val="0"/>
                <w:kern w:val="0"/>
                <w:vertAlign w:val="subscript"/>
              </w:rPr>
              <w:t>2</w:t>
            </w:r>
            <w:r w:rsidRPr="0051673F">
              <w:rPr>
                <w:snapToGrid w:val="0"/>
                <w:kern w:val="0"/>
              </w:rPr>
              <w:t>作为硝化剂，设计有代表性的新型</w:t>
            </w:r>
            <w:r w:rsidRPr="0051673F">
              <w:t>高稳定性、高活性的固体酸催化剂，</w:t>
            </w:r>
            <w:r w:rsidRPr="0051673F">
              <w:rPr>
                <w:snapToGrid w:val="0"/>
                <w:kern w:val="0"/>
              </w:rPr>
              <w:t>实施高原子经济性绿色技术，对</w:t>
            </w:r>
            <w:r w:rsidRPr="0051673F">
              <w:rPr>
                <w:rFonts w:hint="eastAsia"/>
                <w:snapToGrid w:val="0"/>
                <w:kern w:val="0"/>
              </w:rPr>
              <w:t>1-</w:t>
            </w:r>
            <w:r w:rsidRPr="0051673F">
              <w:rPr>
                <w:rFonts w:hint="eastAsia"/>
                <w:snapToGrid w:val="0"/>
                <w:kern w:val="0"/>
              </w:rPr>
              <w:t>硝基萘</w:t>
            </w:r>
            <w:r w:rsidRPr="0051673F">
              <w:rPr>
                <w:snapToGrid w:val="0"/>
                <w:kern w:val="0"/>
              </w:rPr>
              <w:t>在</w:t>
            </w:r>
            <w:r w:rsidRPr="0051673F">
              <w:rPr>
                <w:rFonts w:hint="eastAsia"/>
                <w:snapToGrid w:val="0"/>
                <w:kern w:val="0"/>
              </w:rPr>
              <w:t>温和</w:t>
            </w:r>
            <w:r w:rsidRPr="0051673F">
              <w:rPr>
                <w:snapToGrid w:val="0"/>
                <w:kern w:val="0"/>
              </w:rPr>
              <w:t>条件下进行硝化反应，制备</w:t>
            </w:r>
            <w:r w:rsidRPr="0051673F">
              <w:rPr>
                <w:rFonts w:hint="eastAsia"/>
                <w:snapToGrid w:val="0"/>
                <w:kern w:val="0"/>
              </w:rPr>
              <w:t>1</w:t>
            </w:r>
            <w:r w:rsidR="0051673F" w:rsidRPr="0051673F">
              <w:rPr>
                <w:rFonts w:hint="eastAsia"/>
                <w:snapToGrid w:val="0"/>
                <w:kern w:val="0"/>
              </w:rPr>
              <w:t>,</w:t>
            </w:r>
            <w:r w:rsidRPr="0051673F">
              <w:rPr>
                <w:rFonts w:hint="eastAsia"/>
                <w:snapToGrid w:val="0"/>
                <w:kern w:val="0"/>
              </w:rPr>
              <w:t>5-</w:t>
            </w:r>
            <w:r w:rsidRPr="0051673F">
              <w:rPr>
                <w:rFonts w:hint="eastAsia"/>
                <w:snapToGrid w:val="0"/>
                <w:kern w:val="0"/>
              </w:rPr>
              <w:t>二硝基萘</w:t>
            </w:r>
            <w:r w:rsidRPr="0051673F">
              <w:rPr>
                <w:snapToGrid w:val="0"/>
                <w:kern w:val="0"/>
              </w:rPr>
              <w:t>的方法。</w:t>
            </w:r>
          </w:p>
          <w:p w:rsidR="00183271" w:rsidRPr="00D7137C" w:rsidRDefault="00183271"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hint="eastAsia"/>
              </w:rPr>
              <w:t>特色：</w:t>
            </w:r>
          </w:p>
          <w:p w:rsidR="008938DB" w:rsidRPr="0051673F" w:rsidRDefault="008938DB" w:rsidP="00D7137C">
            <w:pPr>
              <w:spacing w:line="410" w:lineRule="exact"/>
              <w:ind w:firstLineChars="200" w:firstLine="480"/>
              <w:jc w:val="both"/>
              <w:rPr>
                <w:szCs w:val="24"/>
              </w:rPr>
            </w:pPr>
            <w:r w:rsidRPr="0051673F">
              <w:rPr>
                <w:szCs w:val="24"/>
              </w:rPr>
              <w:t>本项目的方法相对现有的生产工艺，能大幅度简化工艺过程和设备、减少废物产生、环境友好，降低产品成本，提高资源利用率，具有一定的理论意义和潜在的应用前景。</w:t>
            </w:r>
          </w:p>
          <w:p w:rsidR="00965D78" w:rsidRPr="00D7137C" w:rsidRDefault="00FC6A26" w:rsidP="00D7137C">
            <w:pPr>
              <w:tabs>
                <w:tab w:val="left" w:pos="792"/>
              </w:tabs>
              <w:spacing w:beforeLines="100" w:before="312" w:afterLines="50" w:after="156" w:line="410" w:lineRule="exact"/>
              <w:ind w:left="970" w:hanging="970"/>
              <w:jc w:val="both"/>
              <w:rPr>
                <w:rFonts w:ascii="黑体" w:eastAsia="黑体" w:hAnsi="黑体"/>
                <w:b/>
                <w:bCs/>
                <w:sz w:val="28"/>
                <w:szCs w:val="28"/>
              </w:rPr>
            </w:pPr>
            <w:r w:rsidRPr="00D7137C">
              <w:rPr>
                <w:rFonts w:ascii="黑体" w:eastAsia="黑体" w:hAnsi="黑体" w:hint="eastAsia"/>
                <w:b/>
                <w:bCs/>
                <w:sz w:val="28"/>
                <w:szCs w:val="28"/>
              </w:rPr>
              <w:t>（六）</w:t>
            </w:r>
            <w:r w:rsidR="00965D78" w:rsidRPr="00D7137C">
              <w:rPr>
                <w:rFonts w:ascii="黑体" w:eastAsia="黑体" w:hAnsi="黑体" w:hint="eastAsia"/>
                <w:b/>
                <w:bCs/>
                <w:sz w:val="28"/>
                <w:szCs w:val="28"/>
              </w:rPr>
              <w:t>技术路线、拟解决的问题及预期成果</w:t>
            </w:r>
          </w:p>
          <w:p w:rsidR="00965D78" w:rsidRPr="00D7137C" w:rsidRDefault="00965D78"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hint="eastAsia"/>
              </w:rPr>
              <w:t>技术路线：</w:t>
            </w:r>
          </w:p>
          <w:p w:rsidR="00965D78" w:rsidRDefault="00965D78" w:rsidP="00D7137C">
            <w:pPr>
              <w:spacing w:line="410" w:lineRule="exact"/>
              <w:ind w:firstLineChars="200" w:firstLine="480"/>
              <w:jc w:val="both"/>
              <w:rPr>
                <w:rFonts w:asciiTheme="minorEastAsia" w:eastAsiaTheme="minorEastAsia" w:hAnsiTheme="minorEastAsia"/>
                <w:szCs w:val="21"/>
              </w:rPr>
            </w:pPr>
            <w:r w:rsidRPr="00FF297D">
              <w:rPr>
                <w:rFonts w:asciiTheme="minorEastAsia" w:eastAsiaTheme="minorEastAsia" w:hAnsiTheme="minorEastAsia"/>
                <w:szCs w:val="21"/>
              </w:rPr>
              <w:t>本课题的研究工作可分为催化剂设计（制备与表征）、硝化反应、硝化反应机理以及“构-效”关系四个子系统，其相互之间的循环递进是完成本项目内容的研究方案。其具体的技术路线如下图所示：</w:t>
            </w:r>
          </w:p>
          <w:p w:rsidR="00C51203" w:rsidRDefault="00C51203" w:rsidP="00D7137C">
            <w:pPr>
              <w:spacing w:line="410" w:lineRule="exact"/>
              <w:ind w:firstLineChars="200" w:firstLine="480"/>
              <w:jc w:val="both"/>
              <w:rPr>
                <w:rFonts w:asciiTheme="minorEastAsia" w:eastAsiaTheme="minorEastAsia" w:hAnsiTheme="minorEastAsia"/>
                <w:szCs w:val="21"/>
              </w:rPr>
            </w:pPr>
          </w:p>
          <w:p w:rsidR="00C51203" w:rsidRDefault="00C51203" w:rsidP="00D7137C">
            <w:pPr>
              <w:spacing w:line="410" w:lineRule="exact"/>
              <w:ind w:firstLineChars="200" w:firstLine="480"/>
              <w:jc w:val="both"/>
              <w:rPr>
                <w:rFonts w:asciiTheme="minorEastAsia" w:eastAsiaTheme="minorEastAsia" w:hAnsiTheme="minorEastAsia"/>
                <w:szCs w:val="21"/>
              </w:rPr>
            </w:pPr>
          </w:p>
          <w:p w:rsidR="00FF297D" w:rsidRDefault="00FC6A26" w:rsidP="00C51203">
            <w:pPr>
              <w:spacing w:beforeLines="100" w:before="312" w:line="240" w:lineRule="auto"/>
              <w:jc w:val="center"/>
              <w:rPr>
                <w:rFonts w:asciiTheme="minorEastAsia" w:eastAsiaTheme="minorEastAsia" w:hAnsiTheme="minorEastAsia" w:cs="仿宋"/>
                <w:color w:val="FF0000"/>
                <w:szCs w:val="24"/>
              </w:rPr>
            </w:pPr>
            <w:r>
              <w:rPr>
                <w:noProof/>
              </w:rPr>
              <w:lastRenderedPageBreak/>
              <w:drawing>
                <wp:inline distT="0" distB="0" distL="0" distR="0" wp14:anchorId="641E6412" wp14:editId="7CF1DF8D">
                  <wp:extent cx="4441371" cy="3918857"/>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06120" cy="3975988"/>
                          </a:xfrm>
                          <a:prstGeom prst="rect">
                            <a:avLst/>
                          </a:prstGeom>
                        </pic:spPr>
                      </pic:pic>
                    </a:graphicData>
                  </a:graphic>
                </wp:inline>
              </w:drawing>
            </w:r>
          </w:p>
          <w:p w:rsidR="00183271" w:rsidRPr="00D7137C" w:rsidRDefault="00183271"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hint="eastAsia"/>
              </w:rPr>
              <w:t>拟解决的问题：</w:t>
            </w:r>
          </w:p>
          <w:p w:rsidR="005E42FC" w:rsidRPr="0051673F" w:rsidRDefault="00D7137C" w:rsidP="00D7137C">
            <w:pPr>
              <w:spacing w:line="410" w:lineRule="exact"/>
              <w:ind w:firstLineChars="200" w:firstLine="480"/>
              <w:jc w:val="both"/>
            </w:pPr>
            <w:r>
              <w:rPr>
                <w:rFonts w:hint="eastAsia"/>
              </w:rPr>
              <w:t>1</w:t>
            </w:r>
            <w:r>
              <w:rPr>
                <w:rFonts w:hint="eastAsia"/>
              </w:rPr>
              <w:t>、</w:t>
            </w:r>
            <w:r w:rsidR="005E42FC" w:rsidRPr="0051673F">
              <w:t>从催化剂设计角度，如何提高</w:t>
            </w:r>
            <w:r w:rsidR="005E42FC" w:rsidRPr="0051673F">
              <w:rPr>
                <w:rFonts w:hint="eastAsia"/>
              </w:rPr>
              <w:t>NO</w:t>
            </w:r>
            <w:r w:rsidR="005E42FC" w:rsidRPr="00FF297D">
              <w:rPr>
                <w:rFonts w:hint="eastAsia"/>
                <w:vertAlign w:val="subscript"/>
              </w:rPr>
              <w:t>2</w:t>
            </w:r>
            <w:r w:rsidR="005E42FC" w:rsidRPr="0051673F">
              <w:rPr>
                <w:rFonts w:hint="eastAsia"/>
              </w:rPr>
              <w:t>的</w:t>
            </w:r>
            <w:r w:rsidR="005E42FC" w:rsidRPr="0051673F">
              <w:t>硝化能力</w:t>
            </w:r>
            <w:r w:rsidR="005E42FC" w:rsidRPr="0051673F">
              <w:rPr>
                <w:rFonts w:hint="eastAsia"/>
              </w:rPr>
              <w:t>以及提高目标产物的选择性。</w:t>
            </w:r>
          </w:p>
          <w:p w:rsidR="005E42FC" w:rsidRPr="00B03DAC" w:rsidRDefault="00D7137C" w:rsidP="00D7137C">
            <w:pPr>
              <w:pStyle w:val="ab"/>
              <w:spacing w:line="410" w:lineRule="exact"/>
              <w:ind w:firstLine="480"/>
              <w:jc w:val="both"/>
              <w:rPr>
                <w:b/>
                <w:bCs/>
                <w:szCs w:val="24"/>
              </w:rPr>
            </w:pPr>
            <w:r>
              <w:rPr>
                <w:rFonts w:hint="eastAsia"/>
              </w:rPr>
              <w:t>2</w:t>
            </w:r>
            <w:r>
              <w:rPr>
                <w:rFonts w:hint="eastAsia"/>
              </w:rPr>
              <w:t>、</w:t>
            </w:r>
            <w:r w:rsidR="005E42FC" w:rsidRPr="0051673F">
              <w:t>从催化硝化反应机理角度，如何从微观和宏观揭示催化剂微观结构对</w:t>
            </w:r>
            <w:r w:rsidR="005E42FC" w:rsidRPr="0051673F">
              <w:t>NO</w:t>
            </w:r>
            <w:r w:rsidR="005E42FC" w:rsidRPr="0051673F">
              <w:rPr>
                <w:vertAlign w:val="subscript"/>
              </w:rPr>
              <w:t>2</w:t>
            </w:r>
            <w:r w:rsidR="005E42FC" w:rsidRPr="0051673F">
              <w:t>催化硝化</w:t>
            </w:r>
            <w:r w:rsidR="005E42FC" w:rsidRPr="0051673F">
              <w:rPr>
                <w:rFonts w:hint="eastAsia"/>
              </w:rPr>
              <w:t>1-</w:t>
            </w:r>
            <w:r w:rsidR="005E42FC" w:rsidRPr="0051673F">
              <w:rPr>
                <w:rFonts w:hint="eastAsia"/>
              </w:rPr>
              <w:t>硝基萘</w:t>
            </w:r>
            <w:r w:rsidR="005E42FC" w:rsidRPr="0051673F">
              <w:t>反应产物选择性的催化规律，揭示其</w:t>
            </w:r>
            <w:r w:rsidR="005E42FC" w:rsidRPr="0051673F">
              <w:t>“</w:t>
            </w:r>
            <w:r w:rsidR="005E42FC" w:rsidRPr="0051673F">
              <w:t>构</w:t>
            </w:r>
            <w:r w:rsidR="005E42FC" w:rsidRPr="0051673F">
              <w:t>-</w:t>
            </w:r>
            <w:r w:rsidR="005E42FC" w:rsidRPr="0051673F">
              <w:t>效</w:t>
            </w:r>
            <w:r w:rsidR="005E42FC" w:rsidRPr="0051673F">
              <w:t>”</w:t>
            </w:r>
            <w:r w:rsidR="005E42FC" w:rsidRPr="0051673F">
              <w:t>关系</w:t>
            </w:r>
            <w:r w:rsidR="005E42FC" w:rsidRPr="0051673F">
              <w:rPr>
                <w:rFonts w:hint="eastAsia"/>
              </w:rPr>
              <w:t>。</w:t>
            </w:r>
          </w:p>
          <w:p w:rsidR="00183271" w:rsidRPr="00D7137C" w:rsidRDefault="00183271"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hint="eastAsia"/>
              </w:rPr>
              <w:t>预期效果：</w:t>
            </w:r>
          </w:p>
          <w:p w:rsidR="005E42FC" w:rsidRPr="0051673F" w:rsidRDefault="00D7137C" w:rsidP="00D7137C">
            <w:pPr>
              <w:spacing w:line="410" w:lineRule="exact"/>
              <w:ind w:firstLineChars="200" w:firstLine="480"/>
              <w:jc w:val="both"/>
            </w:pPr>
            <w:r>
              <w:rPr>
                <w:rFonts w:hint="eastAsia"/>
              </w:rPr>
              <w:t>1</w:t>
            </w:r>
            <w:r>
              <w:rPr>
                <w:rFonts w:hint="eastAsia"/>
              </w:rPr>
              <w:t>、</w:t>
            </w:r>
            <w:r w:rsidR="005E42FC" w:rsidRPr="0051673F">
              <w:t>制备出性能优良的硝化催化剂，为新型催化剂的应用提供成果基础和依据。</w:t>
            </w:r>
          </w:p>
          <w:p w:rsidR="005E42FC" w:rsidRPr="0051673F" w:rsidRDefault="00D7137C" w:rsidP="00D7137C">
            <w:pPr>
              <w:pStyle w:val="ab"/>
              <w:spacing w:line="410" w:lineRule="exact"/>
              <w:ind w:firstLine="480"/>
              <w:jc w:val="both"/>
            </w:pPr>
            <w:r>
              <w:rPr>
                <w:rFonts w:hint="eastAsia"/>
              </w:rPr>
              <w:t>2</w:t>
            </w:r>
            <w:r>
              <w:rPr>
                <w:rFonts w:hint="eastAsia"/>
              </w:rPr>
              <w:t>、</w:t>
            </w:r>
            <w:r w:rsidR="005E42FC" w:rsidRPr="0051673F">
              <w:t>获得</w:t>
            </w:r>
            <w:r w:rsidR="005E42FC" w:rsidRPr="0051673F">
              <w:rPr>
                <w:rFonts w:hint="eastAsia"/>
              </w:rPr>
              <w:t>1-</w:t>
            </w:r>
            <w:r w:rsidR="005E42FC" w:rsidRPr="0051673F">
              <w:rPr>
                <w:rFonts w:hint="eastAsia"/>
              </w:rPr>
              <w:t>硝基萘</w:t>
            </w:r>
            <w:r w:rsidR="005E42FC" w:rsidRPr="0051673F">
              <w:t>与</w:t>
            </w:r>
            <w:r w:rsidR="005E42FC" w:rsidRPr="0051673F">
              <w:t>NO</w:t>
            </w:r>
            <w:r w:rsidR="005E42FC" w:rsidRPr="0051673F">
              <w:rPr>
                <w:vertAlign w:val="subscript"/>
              </w:rPr>
              <w:t>2</w:t>
            </w:r>
            <w:r w:rsidR="005E42FC" w:rsidRPr="0051673F">
              <w:t>催化硝化反应的催化调控规律，为多环芳烃化合物硝化提供理论基础和技术依据。</w:t>
            </w:r>
          </w:p>
          <w:p w:rsidR="005E42FC" w:rsidRPr="0051673F" w:rsidRDefault="00D7137C" w:rsidP="00D7137C">
            <w:pPr>
              <w:pStyle w:val="ab"/>
              <w:spacing w:line="410" w:lineRule="exact"/>
              <w:ind w:firstLine="480"/>
              <w:jc w:val="both"/>
            </w:pPr>
            <w:r>
              <w:rPr>
                <w:rFonts w:hint="eastAsia"/>
              </w:rPr>
              <w:t>3</w:t>
            </w:r>
            <w:r>
              <w:rPr>
                <w:rFonts w:hint="eastAsia"/>
              </w:rPr>
              <w:t>、</w:t>
            </w:r>
            <w:r w:rsidR="005E42FC" w:rsidRPr="0051673F">
              <w:t>在国内重要学术专业刊物上发表论文</w:t>
            </w:r>
            <w:r w:rsidR="005E42FC" w:rsidRPr="0051673F">
              <w:rPr>
                <w:rFonts w:hint="eastAsia"/>
              </w:rPr>
              <w:t>1-2</w:t>
            </w:r>
            <w:r w:rsidR="005E42FC" w:rsidRPr="0051673F">
              <w:t>篇。</w:t>
            </w:r>
          </w:p>
          <w:p w:rsidR="00833E9B" w:rsidRPr="00D7137C" w:rsidRDefault="00FC6A26" w:rsidP="00D7137C">
            <w:pPr>
              <w:tabs>
                <w:tab w:val="left" w:pos="792"/>
              </w:tabs>
              <w:spacing w:beforeLines="100" w:before="312" w:afterLines="50" w:after="156" w:line="410" w:lineRule="exact"/>
              <w:ind w:left="970" w:hanging="970"/>
              <w:jc w:val="both"/>
              <w:rPr>
                <w:rFonts w:ascii="黑体" w:eastAsia="黑体" w:hAnsi="黑体"/>
                <w:b/>
                <w:bCs/>
                <w:sz w:val="28"/>
                <w:szCs w:val="28"/>
              </w:rPr>
            </w:pPr>
            <w:r w:rsidRPr="00D7137C">
              <w:rPr>
                <w:rFonts w:ascii="黑体" w:eastAsia="黑体" w:hAnsi="黑体" w:hint="eastAsia"/>
                <w:b/>
                <w:bCs/>
                <w:sz w:val="28"/>
                <w:szCs w:val="28"/>
              </w:rPr>
              <w:t>（七）</w:t>
            </w:r>
            <w:r w:rsidR="00100149" w:rsidRPr="00D7137C">
              <w:rPr>
                <w:rFonts w:ascii="黑体" w:eastAsia="黑体" w:hAnsi="黑体" w:hint="eastAsia"/>
                <w:b/>
                <w:bCs/>
                <w:sz w:val="28"/>
                <w:szCs w:val="28"/>
              </w:rPr>
              <w:t>项目研究进度安排</w:t>
            </w:r>
          </w:p>
          <w:p w:rsidR="0034466D" w:rsidRPr="00D7137C" w:rsidRDefault="0034466D"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rPr>
              <w:t>1</w:t>
            </w:r>
            <w:r w:rsidRPr="00D7137C">
              <w:rPr>
                <w:rFonts w:ascii="Times New Roman" w:hAnsi="Times New Roman"/>
              </w:rPr>
              <w:t>、</w:t>
            </w:r>
            <w:r w:rsidRPr="00D7137C">
              <w:rPr>
                <w:rFonts w:ascii="Times New Roman" w:hAnsi="Times New Roman"/>
              </w:rPr>
              <w:t>2019</w:t>
            </w:r>
            <w:r w:rsidRPr="00D7137C">
              <w:rPr>
                <w:rFonts w:ascii="Times New Roman" w:hAnsi="Times New Roman"/>
              </w:rPr>
              <w:t>年</w:t>
            </w:r>
            <w:r w:rsidR="008621D7" w:rsidRPr="00D7137C">
              <w:rPr>
                <w:rFonts w:ascii="Times New Roman" w:hAnsi="Times New Roman"/>
              </w:rPr>
              <w:t>5</w:t>
            </w:r>
            <w:r w:rsidRPr="00D7137C">
              <w:rPr>
                <w:rFonts w:ascii="Times New Roman" w:hAnsi="Times New Roman"/>
              </w:rPr>
              <w:t>月</w:t>
            </w:r>
            <w:r w:rsidRPr="00D7137C">
              <w:rPr>
                <w:rFonts w:ascii="Times New Roman" w:hAnsi="Times New Roman"/>
              </w:rPr>
              <w:t>-2020</w:t>
            </w:r>
            <w:r w:rsidRPr="00D7137C">
              <w:rPr>
                <w:rFonts w:ascii="Times New Roman" w:hAnsi="Times New Roman"/>
              </w:rPr>
              <w:t>年</w:t>
            </w:r>
            <w:r w:rsidR="008621D7" w:rsidRPr="00D7137C">
              <w:rPr>
                <w:rFonts w:ascii="Times New Roman" w:hAnsi="Times New Roman"/>
              </w:rPr>
              <w:t>5</w:t>
            </w:r>
            <w:r w:rsidRPr="00D7137C">
              <w:rPr>
                <w:rFonts w:ascii="Times New Roman" w:hAnsi="Times New Roman"/>
              </w:rPr>
              <w:t>月（第一年度）</w:t>
            </w:r>
          </w:p>
          <w:p w:rsidR="0034466D" w:rsidRPr="0051673F" w:rsidRDefault="0034466D" w:rsidP="00D7137C">
            <w:pPr>
              <w:spacing w:line="410" w:lineRule="exact"/>
              <w:ind w:firstLineChars="200" w:firstLine="482"/>
              <w:jc w:val="both"/>
              <w:rPr>
                <w:b/>
                <w:szCs w:val="24"/>
              </w:rPr>
            </w:pPr>
            <w:r w:rsidRPr="0051673F">
              <w:rPr>
                <w:rFonts w:hint="eastAsia"/>
                <w:b/>
                <w:szCs w:val="24"/>
              </w:rPr>
              <w:t>工作内容：</w:t>
            </w:r>
          </w:p>
          <w:p w:rsidR="0034466D" w:rsidRPr="00B03DAC" w:rsidRDefault="0034466D" w:rsidP="00D7137C">
            <w:pPr>
              <w:pStyle w:val="ab"/>
              <w:numPr>
                <w:ilvl w:val="0"/>
                <w:numId w:val="16"/>
              </w:numPr>
              <w:spacing w:line="410" w:lineRule="exact"/>
              <w:ind w:left="0" w:firstLine="480"/>
              <w:jc w:val="both"/>
              <w:rPr>
                <w:szCs w:val="24"/>
              </w:rPr>
            </w:pPr>
            <w:r w:rsidRPr="00B03DAC">
              <w:rPr>
                <w:rFonts w:hint="eastAsia"/>
                <w:szCs w:val="24"/>
              </w:rPr>
              <w:t>查找文献，初步了解国内外催化二氧化氮硝化</w:t>
            </w:r>
            <w:r w:rsidRPr="00B03DAC">
              <w:rPr>
                <w:rFonts w:hint="eastAsia"/>
                <w:szCs w:val="24"/>
              </w:rPr>
              <w:t>1-</w:t>
            </w:r>
            <w:r w:rsidRPr="00B03DAC">
              <w:rPr>
                <w:rFonts w:hint="eastAsia"/>
                <w:szCs w:val="24"/>
              </w:rPr>
              <w:t>硝基萘高选择性制备</w:t>
            </w:r>
            <w:r w:rsidRPr="00B03DAC">
              <w:rPr>
                <w:szCs w:val="24"/>
              </w:rPr>
              <w:t>1</w:t>
            </w:r>
            <w:r w:rsidRPr="00B03DAC">
              <w:rPr>
                <w:szCs w:val="24"/>
              </w:rPr>
              <w:t>，</w:t>
            </w:r>
            <w:r w:rsidRPr="00B03DAC">
              <w:rPr>
                <w:szCs w:val="24"/>
              </w:rPr>
              <w:t>5-</w:t>
            </w:r>
            <w:r w:rsidRPr="00B03DAC">
              <w:rPr>
                <w:szCs w:val="24"/>
              </w:rPr>
              <w:t>二硝基萘的研究情况。</w:t>
            </w:r>
          </w:p>
          <w:p w:rsidR="008E19A7" w:rsidRPr="0051673F" w:rsidRDefault="008E19A7" w:rsidP="00D7137C">
            <w:pPr>
              <w:pStyle w:val="ab"/>
              <w:numPr>
                <w:ilvl w:val="0"/>
                <w:numId w:val="16"/>
              </w:numPr>
              <w:spacing w:line="410" w:lineRule="exact"/>
              <w:ind w:left="0" w:firstLine="480"/>
              <w:jc w:val="both"/>
              <w:rPr>
                <w:szCs w:val="24"/>
              </w:rPr>
            </w:pPr>
            <w:r w:rsidRPr="0051673F">
              <w:rPr>
                <w:rFonts w:hint="eastAsia"/>
                <w:szCs w:val="24"/>
              </w:rPr>
              <w:t>通过开展实验，探究二氧化氮无催化条件下硝化</w:t>
            </w:r>
            <w:r w:rsidRPr="0051673F">
              <w:rPr>
                <w:rFonts w:hint="eastAsia"/>
                <w:szCs w:val="24"/>
              </w:rPr>
              <w:t>1-</w:t>
            </w:r>
            <w:r w:rsidRPr="0051673F">
              <w:rPr>
                <w:rFonts w:hint="eastAsia"/>
                <w:szCs w:val="24"/>
              </w:rPr>
              <w:t>硝基萘制备</w:t>
            </w:r>
            <w:r w:rsidRPr="0051673F">
              <w:rPr>
                <w:rFonts w:hint="eastAsia"/>
                <w:szCs w:val="24"/>
              </w:rPr>
              <w:t>1</w:t>
            </w:r>
            <w:r w:rsidR="0051673F" w:rsidRPr="0051673F">
              <w:rPr>
                <w:rFonts w:hint="eastAsia"/>
                <w:szCs w:val="24"/>
              </w:rPr>
              <w:t>,</w:t>
            </w:r>
            <w:r w:rsidRPr="0051673F">
              <w:rPr>
                <w:rFonts w:hint="eastAsia"/>
                <w:szCs w:val="24"/>
              </w:rPr>
              <w:t>5-</w:t>
            </w:r>
            <w:r w:rsidRPr="0051673F">
              <w:rPr>
                <w:rFonts w:hint="eastAsia"/>
                <w:szCs w:val="24"/>
              </w:rPr>
              <w:t>二硝基萘的实验，并筛选出实验最为合适的反应条件。</w:t>
            </w:r>
          </w:p>
          <w:p w:rsidR="0034466D" w:rsidRPr="0051673F" w:rsidRDefault="00B03DAC" w:rsidP="00D7137C">
            <w:pPr>
              <w:pStyle w:val="ab"/>
              <w:spacing w:line="410" w:lineRule="exact"/>
              <w:ind w:firstLine="480"/>
              <w:jc w:val="both"/>
              <w:rPr>
                <w:szCs w:val="24"/>
              </w:rPr>
            </w:pPr>
            <w:r>
              <w:rPr>
                <w:rFonts w:hint="eastAsia"/>
                <w:szCs w:val="24"/>
              </w:rPr>
              <w:lastRenderedPageBreak/>
              <w:t xml:space="preserve">(3) </w:t>
            </w:r>
            <w:r w:rsidR="00DD7375" w:rsidRPr="0051673F">
              <w:rPr>
                <w:rFonts w:hint="eastAsia"/>
                <w:szCs w:val="24"/>
              </w:rPr>
              <w:t>在</w:t>
            </w:r>
            <w:r w:rsidR="00DD7375" w:rsidRPr="0051673F">
              <w:rPr>
                <w:rFonts w:hint="eastAsia"/>
                <w:szCs w:val="24"/>
              </w:rPr>
              <w:t>1-</w:t>
            </w:r>
            <w:r w:rsidR="00DD7375" w:rsidRPr="0051673F">
              <w:rPr>
                <w:rFonts w:hint="eastAsia"/>
                <w:szCs w:val="24"/>
              </w:rPr>
              <w:t>硝基萘与二氧化氮</w:t>
            </w:r>
            <w:r w:rsidR="008E19A7" w:rsidRPr="0051673F">
              <w:rPr>
                <w:rFonts w:hint="eastAsia"/>
                <w:szCs w:val="24"/>
              </w:rPr>
              <w:t>催化</w:t>
            </w:r>
            <w:r w:rsidR="00DD7375" w:rsidRPr="0051673F">
              <w:rPr>
                <w:rFonts w:hint="eastAsia"/>
                <w:szCs w:val="24"/>
              </w:rPr>
              <w:t>硝化反应中，</w:t>
            </w:r>
            <w:r w:rsidR="00DD7375" w:rsidRPr="0051673F">
              <w:rPr>
                <w:szCs w:val="24"/>
              </w:rPr>
              <w:t>设计</w:t>
            </w:r>
            <w:r w:rsidR="00DD7375" w:rsidRPr="0051673F">
              <w:rPr>
                <w:rFonts w:hint="eastAsia"/>
                <w:szCs w:val="24"/>
              </w:rPr>
              <w:t>对</w:t>
            </w:r>
            <w:r w:rsidR="008E19A7" w:rsidRPr="0051673F">
              <w:rPr>
                <w:rFonts w:hint="eastAsia"/>
                <w:szCs w:val="24"/>
              </w:rPr>
              <w:t>有利于提高</w:t>
            </w:r>
            <w:r w:rsidR="008E19A7" w:rsidRPr="0051673F">
              <w:rPr>
                <w:rFonts w:hint="eastAsia"/>
                <w:szCs w:val="24"/>
              </w:rPr>
              <w:t>1-</w:t>
            </w:r>
            <w:r w:rsidR="008E19A7" w:rsidRPr="0051673F">
              <w:rPr>
                <w:rFonts w:hint="eastAsia"/>
                <w:szCs w:val="24"/>
              </w:rPr>
              <w:t>硝基萘的转化率和</w:t>
            </w:r>
            <w:r w:rsidR="008E19A7" w:rsidRPr="0051673F">
              <w:rPr>
                <w:szCs w:val="24"/>
              </w:rPr>
              <w:t>1</w:t>
            </w:r>
            <w:r w:rsidR="0051673F" w:rsidRPr="0051673F">
              <w:rPr>
                <w:rFonts w:hint="eastAsia"/>
                <w:szCs w:val="24"/>
              </w:rPr>
              <w:t>,</w:t>
            </w:r>
            <w:r w:rsidR="008E19A7" w:rsidRPr="0051673F">
              <w:rPr>
                <w:szCs w:val="24"/>
              </w:rPr>
              <w:t>5-</w:t>
            </w:r>
            <w:r w:rsidR="008E19A7" w:rsidRPr="0051673F">
              <w:rPr>
                <w:rFonts w:hint="eastAsia"/>
                <w:szCs w:val="24"/>
              </w:rPr>
              <w:t>二硝基萘选择性的</w:t>
            </w:r>
            <w:r w:rsidR="00DD7375" w:rsidRPr="0051673F">
              <w:rPr>
                <w:szCs w:val="24"/>
              </w:rPr>
              <w:t>催化剂</w:t>
            </w:r>
            <w:r w:rsidR="00DD7375" w:rsidRPr="0051673F">
              <w:rPr>
                <w:rFonts w:hint="eastAsia"/>
                <w:szCs w:val="24"/>
              </w:rPr>
              <w:t>，并对</w:t>
            </w:r>
            <w:r w:rsidR="008E19A7" w:rsidRPr="0051673F">
              <w:rPr>
                <w:rFonts w:hint="eastAsia"/>
                <w:szCs w:val="24"/>
              </w:rPr>
              <w:t>催化反应条件</w:t>
            </w:r>
            <w:r w:rsidR="00DD7375" w:rsidRPr="0051673F">
              <w:rPr>
                <w:rFonts w:hint="eastAsia"/>
                <w:szCs w:val="24"/>
              </w:rPr>
              <w:t>进行优化</w:t>
            </w:r>
            <w:r w:rsidR="00DD7375" w:rsidRPr="0051673F">
              <w:rPr>
                <w:szCs w:val="24"/>
              </w:rPr>
              <w:t>。</w:t>
            </w:r>
          </w:p>
          <w:p w:rsidR="0034466D" w:rsidRPr="00D7137C" w:rsidRDefault="0034466D"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rPr>
              <w:t>2</w:t>
            </w:r>
            <w:r w:rsidRPr="00D7137C">
              <w:rPr>
                <w:rFonts w:ascii="Times New Roman" w:hAnsi="Times New Roman" w:hint="eastAsia"/>
              </w:rPr>
              <w:t>、</w:t>
            </w:r>
            <w:r w:rsidRPr="00D7137C">
              <w:rPr>
                <w:rFonts w:ascii="Times New Roman" w:hAnsi="Times New Roman"/>
              </w:rPr>
              <w:t>2020</w:t>
            </w:r>
            <w:r w:rsidRPr="00D7137C">
              <w:rPr>
                <w:rFonts w:ascii="Times New Roman" w:hAnsi="Times New Roman" w:hint="eastAsia"/>
              </w:rPr>
              <w:t>年</w:t>
            </w:r>
            <w:r w:rsidR="008621D7" w:rsidRPr="00D7137C">
              <w:rPr>
                <w:rFonts w:ascii="Times New Roman" w:hAnsi="Times New Roman"/>
              </w:rPr>
              <w:t>6</w:t>
            </w:r>
            <w:r w:rsidRPr="00D7137C">
              <w:rPr>
                <w:rFonts w:ascii="Times New Roman" w:hAnsi="Times New Roman" w:hint="eastAsia"/>
              </w:rPr>
              <w:t>月</w:t>
            </w:r>
            <w:r w:rsidRPr="00D7137C">
              <w:rPr>
                <w:rFonts w:ascii="Times New Roman" w:hAnsi="Times New Roman" w:hint="eastAsia"/>
              </w:rPr>
              <w:t>-2021</w:t>
            </w:r>
            <w:r w:rsidRPr="00D7137C">
              <w:rPr>
                <w:rFonts w:ascii="Times New Roman" w:hAnsi="Times New Roman" w:hint="eastAsia"/>
              </w:rPr>
              <w:t>年</w:t>
            </w:r>
            <w:r w:rsidR="008621D7" w:rsidRPr="00D7137C">
              <w:rPr>
                <w:rFonts w:ascii="Times New Roman" w:hAnsi="Times New Roman"/>
              </w:rPr>
              <w:t>5</w:t>
            </w:r>
            <w:r w:rsidRPr="00D7137C">
              <w:rPr>
                <w:rFonts w:ascii="Times New Roman" w:hAnsi="Times New Roman" w:hint="eastAsia"/>
              </w:rPr>
              <w:t>月（第二年度）</w:t>
            </w:r>
          </w:p>
          <w:p w:rsidR="0034466D" w:rsidRPr="0051673F" w:rsidRDefault="0034466D" w:rsidP="00D7137C">
            <w:pPr>
              <w:spacing w:line="410" w:lineRule="exact"/>
              <w:ind w:firstLineChars="200" w:firstLine="482"/>
              <w:jc w:val="both"/>
              <w:rPr>
                <w:b/>
                <w:szCs w:val="24"/>
              </w:rPr>
            </w:pPr>
            <w:r w:rsidRPr="0051673F">
              <w:rPr>
                <w:rFonts w:hint="eastAsia"/>
                <w:b/>
                <w:szCs w:val="24"/>
              </w:rPr>
              <w:t>工作内容：</w:t>
            </w:r>
          </w:p>
          <w:p w:rsidR="008E19A7" w:rsidRPr="0051673F" w:rsidRDefault="00C914EC" w:rsidP="00D7137C">
            <w:pPr>
              <w:spacing w:line="410" w:lineRule="exact"/>
              <w:ind w:firstLineChars="200" w:firstLine="480"/>
              <w:jc w:val="both"/>
            </w:pPr>
            <w:r>
              <w:rPr>
                <w:rFonts w:hint="eastAsia"/>
              </w:rPr>
              <w:t xml:space="preserve">(1) </w:t>
            </w:r>
            <w:r w:rsidR="008E19A7" w:rsidRPr="0051673F">
              <w:t>用物理化学吸附仪、</w:t>
            </w:r>
            <w:r w:rsidR="008E19A7" w:rsidRPr="0051673F">
              <w:t>X</w:t>
            </w:r>
            <w:r w:rsidR="008E19A7" w:rsidRPr="0051673F">
              <w:t>射线衍射、</w:t>
            </w:r>
            <w:r w:rsidR="008E19A7" w:rsidRPr="0051673F">
              <w:t>X</w:t>
            </w:r>
            <w:r w:rsidR="008E19A7" w:rsidRPr="0051673F">
              <w:t>光电子能谱、扫描电子显微镜、透射电子显微镜、同步热分析仪和原位吡啶吸附红外等方法对催化剂进行分析表征，研究催化剂微观结构对硝化反应的影响规律。</w:t>
            </w:r>
          </w:p>
          <w:p w:rsidR="0034466D" w:rsidRPr="0051673F" w:rsidRDefault="00C914EC" w:rsidP="00D7137C">
            <w:pPr>
              <w:spacing w:line="410" w:lineRule="exact"/>
              <w:ind w:firstLineChars="200" w:firstLine="480"/>
              <w:jc w:val="both"/>
              <w:rPr>
                <w:szCs w:val="24"/>
              </w:rPr>
            </w:pPr>
            <w:r>
              <w:rPr>
                <w:rFonts w:hint="eastAsia"/>
                <w:szCs w:val="24"/>
              </w:rPr>
              <w:t xml:space="preserve">(2) </w:t>
            </w:r>
            <w:r w:rsidR="008E19A7" w:rsidRPr="0051673F">
              <w:t>总结实验结果，整理和发表论文</w:t>
            </w:r>
            <w:r w:rsidR="008E19A7" w:rsidRPr="0051673F">
              <w:rPr>
                <w:rFonts w:hint="eastAsia"/>
              </w:rPr>
              <w:t>。</w:t>
            </w:r>
          </w:p>
          <w:p w:rsidR="00833E9B" w:rsidRPr="00D7137C" w:rsidRDefault="00FC6A26" w:rsidP="00D7137C">
            <w:pPr>
              <w:tabs>
                <w:tab w:val="left" w:pos="792"/>
              </w:tabs>
              <w:spacing w:beforeLines="100" w:before="312" w:afterLines="50" w:after="156" w:line="410" w:lineRule="exact"/>
              <w:ind w:left="970" w:hanging="970"/>
              <w:jc w:val="both"/>
              <w:rPr>
                <w:rFonts w:ascii="黑体" w:eastAsia="黑体" w:hAnsi="黑体"/>
                <w:b/>
                <w:bCs/>
                <w:sz w:val="28"/>
                <w:szCs w:val="28"/>
              </w:rPr>
            </w:pPr>
            <w:r w:rsidRPr="00D7137C">
              <w:rPr>
                <w:rFonts w:ascii="黑体" w:eastAsia="黑体" w:hAnsi="黑体" w:hint="eastAsia"/>
                <w:b/>
                <w:bCs/>
                <w:sz w:val="28"/>
                <w:szCs w:val="28"/>
              </w:rPr>
              <w:t>（八）</w:t>
            </w:r>
            <w:r w:rsidR="00100149" w:rsidRPr="00D7137C">
              <w:rPr>
                <w:rFonts w:ascii="黑体" w:eastAsia="黑体" w:hAnsi="黑体" w:hint="eastAsia"/>
                <w:b/>
                <w:bCs/>
                <w:sz w:val="28"/>
                <w:szCs w:val="28"/>
              </w:rPr>
              <w:t>已有基础</w:t>
            </w:r>
          </w:p>
          <w:p w:rsidR="00833E9B" w:rsidRPr="00D7137C" w:rsidRDefault="00D7137C" w:rsidP="00D7137C">
            <w:pPr>
              <w:pStyle w:val="4"/>
              <w:spacing w:beforeLines="30" w:before="93" w:afterLines="20" w:after="62" w:line="400" w:lineRule="exact"/>
              <w:ind w:firstLineChars="200" w:firstLine="482"/>
              <w:rPr>
                <w:rFonts w:ascii="Times New Roman" w:hAnsi="Times New Roman"/>
              </w:rPr>
            </w:pPr>
            <w:r>
              <w:rPr>
                <w:rFonts w:ascii="Times New Roman" w:hAnsi="Times New Roman" w:hint="eastAsia"/>
              </w:rPr>
              <w:t>1</w:t>
            </w:r>
            <w:r>
              <w:rPr>
                <w:rFonts w:ascii="Times New Roman" w:hAnsi="Times New Roman" w:hint="eastAsia"/>
              </w:rPr>
              <w:t>、</w:t>
            </w:r>
            <w:r w:rsidR="00100149" w:rsidRPr="00D7137C">
              <w:rPr>
                <w:rFonts w:ascii="Times New Roman" w:hAnsi="Times New Roman" w:hint="eastAsia"/>
              </w:rPr>
              <w:t>与本项目有关的研究积累和已取得的成绩</w:t>
            </w:r>
          </w:p>
          <w:p w:rsidR="008938DB" w:rsidRPr="0051673F" w:rsidRDefault="008938DB" w:rsidP="00D7137C">
            <w:pPr>
              <w:spacing w:line="410" w:lineRule="exact"/>
              <w:ind w:firstLineChars="200" w:firstLine="480"/>
              <w:jc w:val="both"/>
            </w:pPr>
            <w:r w:rsidRPr="0051673F">
              <w:rPr>
                <w:color w:val="000000"/>
              </w:rPr>
              <w:t>从前期工作基础来看，项目组成员已探索了苯与</w:t>
            </w:r>
            <w:r w:rsidRPr="0051673F">
              <w:rPr>
                <w:color w:val="000000"/>
              </w:rPr>
              <w:t>NO</w:t>
            </w:r>
            <w:r w:rsidRPr="0051673F">
              <w:rPr>
                <w:color w:val="000000"/>
                <w:vertAlign w:val="subscript"/>
              </w:rPr>
              <w:t>2</w:t>
            </w:r>
            <w:r w:rsidRPr="0051673F">
              <w:rPr>
                <w:color w:val="000000"/>
              </w:rPr>
              <w:t>在固体酸类催化剂下进行硝化反应，得到了一种较优的分子筛催化剂磷钨酸（</w:t>
            </w:r>
            <w:r w:rsidRPr="0051673F">
              <w:rPr>
                <w:color w:val="000000"/>
              </w:rPr>
              <w:t>HPW</w:t>
            </w:r>
            <w:r w:rsidRPr="0051673F">
              <w:rPr>
                <w:color w:val="000000"/>
              </w:rPr>
              <w:t>）负载的</w:t>
            </w:r>
            <w:r w:rsidRPr="0051673F">
              <w:rPr>
                <w:color w:val="000000"/>
              </w:rPr>
              <w:t>MCM-41</w:t>
            </w:r>
            <w:r w:rsidRPr="0051673F">
              <w:rPr>
                <w:color w:val="000000"/>
              </w:rPr>
              <w:t>以及负载金属盐的介孔硅胶</w:t>
            </w:r>
            <w:r w:rsidRPr="0051673F">
              <w:rPr>
                <w:color w:val="000000"/>
              </w:rPr>
              <w:t>FeCl</w:t>
            </w:r>
            <w:r w:rsidRPr="0051673F">
              <w:rPr>
                <w:color w:val="000000"/>
                <w:vertAlign w:val="subscript"/>
              </w:rPr>
              <w:t>3</w:t>
            </w:r>
            <w:r w:rsidRPr="0051673F">
              <w:rPr>
                <w:color w:val="000000"/>
              </w:rPr>
              <w:t>/SiO</w:t>
            </w:r>
            <w:r w:rsidRPr="0051673F">
              <w:rPr>
                <w:color w:val="000000"/>
                <w:vertAlign w:val="subscript"/>
              </w:rPr>
              <w:t>2</w:t>
            </w:r>
            <w:r w:rsidRPr="0051673F">
              <w:rPr>
                <w:color w:val="000000"/>
              </w:rPr>
              <w:t>，考察了反应配比，反应温度，反应时间以及催化剂用量对硝化反应的影响，得到了较高的转化率和选择性。同时，项目组成员初步探索了甲苯与</w:t>
            </w:r>
            <w:r w:rsidRPr="0051673F">
              <w:rPr>
                <w:color w:val="000000"/>
              </w:rPr>
              <w:t>NO</w:t>
            </w:r>
            <w:r w:rsidRPr="0051673F">
              <w:rPr>
                <w:color w:val="000000"/>
                <w:vertAlign w:val="subscript"/>
              </w:rPr>
              <w:t>2</w:t>
            </w:r>
            <w:r w:rsidRPr="0051673F">
              <w:rPr>
                <w:color w:val="000000"/>
              </w:rPr>
              <w:t>在固体超强酸类（</w:t>
            </w:r>
            <w:r w:rsidRPr="0051673F">
              <w:rPr>
                <w:kern w:val="0"/>
              </w:rPr>
              <w:t>SO</w:t>
            </w:r>
            <w:r w:rsidRPr="0051673F">
              <w:rPr>
                <w:kern w:val="0"/>
                <w:vertAlign w:val="subscript"/>
              </w:rPr>
              <w:t>4</w:t>
            </w:r>
            <w:r w:rsidRPr="0051673F">
              <w:rPr>
                <w:kern w:val="0"/>
                <w:vertAlign w:val="superscript"/>
              </w:rPr>
              <w:t>2-</w:t>
            </w:r>
            <w:r w:rsidRPr="0051673F">
              <w:rPr>
                <w:kern w:val="0"/>
              </w:rPr>
              <w:t>/TiO</w:t>
            </w:r>
            <w:r w:rsidRPr="0051673F">
              <w:rPr>
                <w:kern w:val="0"/>
                <w:vertAlign w:val="subscript"/>
              </w:rPr>
              <w:t>2</w:t>
            </w:r>
            <w:r w:rsidRPr="0051673F">
              <w:rPr>
                <w:kern w:val="0"/>
              </w:rPr>
              <w:t>、</w:t>
            </w:r>
            <w:r w:rsidRPr="0051673F">
              <w:rPr>
                <w:kern w:val="0"/>
              </w:rPr>
              <w:t>SO</w:t>
            </w:r>
            <w:r w:rsidRPr="0051673F">
              <w:rPr>
                <w:kern w:val="0"/>
                <w:vertAlign w:val="subscript"/>
              </w:rPr>
              <w:t>4</w:t>
            </w:r>
            <w:r w:rsidRPr="0051673F">
              <w:rPr>
                <w:kern w:val="0"/>
                <w:vertAlign w:val="superscript"/>
              </w:rPr>
              <w:t>2-</w:t>
            </w:r>
            <w:r w:rsidRPr="0051673F">
              <w:rPr>
                <w:kern w:val="0"/>
              </w:rPr>
              <w:t>/WO</w:t>
            </w:r>
            <w:r w:rsidRPr="0051673F">
              <w:rPr>
                <w:kern w:val="0"/>
                <w:vertAlign w:val="subscript"/>
              </w:rPr>
              <w:t>3</w:t>
            </w:r>
            <w:r w:rsidRPr="0051673F">
              <w:rPr>
                <w:kern w:val="0"/>
              </w:rPr>
              <w:t>）以及分子筛类（</w:t>
            </w:r>
            <w:r w:rsidRPr="0051673F">
              <w:rPr>
                <w:kern w:val="0"/>
              </w:rPr>
              <w:t>HY</w:t>
            </w:r>
            <w:r w:rsidRPr="0051673F">
              <w:rPr>
                <w:kern w:val="0"/>
              </w:rPr>
              <w:t>、</w:t>
            </w:r>
            <w:r w:rsidRPr="0051673F">
              <w:rPr>
                <w:kern w:val="0"/>
              </w:rPr>
              <w:t>HZSM-5</w:t>
            </w:r>
            <w:r w:rsidRPr="0051673F">
              <w:rPr>
                <w:kern w:val="0"/>
              </w:rPr>
              <w:t>等）固体酸催化</w:t>
            </w:r>
            <w:r w:rsidRPr="0051673F">
              <w:rPr>
                <w:color w:val="000000"/>
              </w:rPr>
              <w:t>作用下的硝化反应，</w:t>
            </w:r>
            <w:r w:rsidRPr="0051673F">
              <w:t>取得了较好的进展，为本</w:t>
            </w:r>
            <w:r w:rsidRPr="0051673F">
              <w:rPr>
                <w:rFonts w:hint="eastAsia"/>
              </w:rPr>
              <w:t>项目</w:t>
            </w:r>
            <w:r w:rsidRPr="0051673F">
              <w:t>相关研究内容的完成奠定了基础。</w:t>
            </w:r>
          </w:p>
          <w:p w:rsidR="00833E9B" w:rsidRPr="00D7137C" w:rsidRDefault="00D7137C" w:rsidP="00D7137C">
            <w:pPr>
              <w:pStyle w:val="4"/>
              <w:spacing w:beforeLines="30" w:before="93" w:afterLines="20" w:after="62" w:line="400" w:lineRule="exact"/>
              <w:ind w:firstLineChars="200" w:firstLine="482"/>
              <w:rPr>
                <w:rFonts w:ascii="Times New Roman" w:hAnsi="Times New Roman"/>
              </w:rPr>
            </w:pPr>
            <w:r w:rsidRPr="00D7137C">
              <w:rPr>
                <w:rFonts w:ascii="Times New Roman" w:hAnsi="Times New Roman" w:hint="eastAsia"/>
              </w:rPr>
              <w:t>2</w:t>
            </w:r>
            <w:r w:rsidRPr="00D7137C">
              <w:rPr>
                <w:rFonts w:ascii="Times New Roman" w:hAnsi="Times New Roman" w:hint="eastAsia"/>
              </w:rPr>
              <w:t>、</w:t>
            </w:r>
            <w:r w:rsidR="00100149" w:rsidRPr="00D7137C">
              <w:rPr>
                <w:rFonts w:ascii="Times New Roman" w:hAnsi="Times New Roman" w:hint="eastAsia"/>
              </w:rPr>
              <w:t>已具备的条件，尚缺少的条件及解决方法</w:t>
            </w:r>
          </w:p>
          <w:p w:rsidR="008938DB" w:rsidRPr="0051673F" w:rsidRDefault="008938DB" w:rsidP="00D7137C">
            <w:pPr>
              <w:tabs>
                <w:tab w:val="left" w:pos="780"/>
              </w:tabs>
              <w:spacing w:line="410" w:lineRule="exact"/>
              <w:ind w:firstLineChars="200" w:firstLine="482"/>
              <w:jc w:val="both"/>
              <w:rPr>
                <w:b/>
                <w:bCs/>
              </w:rPr>
            </w:pPr>
            <w:r w:rsidRPr="0051673F">
              <w:rPr>
                <w:rFonts w:hint="eastAsia"/>
                <w:b/>
              </w:rPr>
              <w:t>已具备的条件</w:t>
            </w:r>
          </w:p>
          <w:p w:rsidR="00B42CA2" w:rsidRDefault="008938DB" w:rsidP="00D7137C">
            <w:pPr>
              <w:spacing w:line="410" w:lineRule="exact"/>
              <w:ind w:firstLineChars="200" w:firstLine="480"/>
              <w:jc w:val="both"/>
            </w:pPr>
            <w:r w:rsidRPr="0051673F">
              <w:t>湘潭大学化工学院、化工过程模拟与强化国家地方联合工程研究中心可提供给该申请项目研究的专用实验室</w:t>
            </w:r>
            <w:r w:rsidRPr="0051673F">
              <w:t>100m</w:t>
            </w:r>
            <w:r w:rsidRPr="0051673F">
              <w:rPr>
                <w:vertAlign w:val="superscript"/>
              </w:rPr>
              <w:t>2</w:t>
            </w:r>
            <w:r w:rsidRPr="0051673F">
              <w:t>。不锈钢高压反应釜五套，其余的各种常规实验的仪器仪表、装置比较齐全，分析测试手段先进、便利，如：气相色谱仪（</w:t>
            </w:r>
            <w:hyperlink r:id="rId10" w:history="1">
              <w:r w:rsidRPr="0051673F">
                <w:t>Shimadzu</w:t>
              </w:r>
            </w:hyperlink>
            <w:r w:rsidRPr="0051673F">
              <w:t xml:space="preserve"> GC-2010plus</w:t>
            </w:r>
            <w:r w:rsidRPr="0051673F">
              <w:t>）、高效液相色谱仪（</w:t>
            </w:r>
            <w:r w:rsidRPr="0051673F">
              <w:t>Shimadzu SPD-20A</w:t>
            </w:r>
            <w:r w:rsidRPr="0051673F">
              <w:t>）、原位漫反射红外光谱仪（</w:t>
            </w:r>
            <w:r w:rsidRPr="0051673F">
              <w:t>Nicolet 6700</w:t>
            </w:r>
            <w:r w:rsidRPr="0051673F">
              <w:t>）、</w:t>
            </w:r>
            <w:r w:rsidRPr="0051673F">
              <w:t>XRD</w:t>
            </w:r>
            <w:r w:rsidRPr="0051673F">
              <w:t>、</w:t>
            </w:r>
            <w:r w:rsidRPr="0051673F">
              <w:t>TEM</w:t>
            </w:r>
            <w:r w:rsidRPr="0051673F">
              <w:t>、</w:t>
            </w:r>
            <w:r w:rsidRPr="0051673F">
              <w:t>NMR (500Hz)</w:t>
            </w:r>
            <w:r w:rsidRPr="0051673F">
              <w:t>、</w:t>
            </w:r>
            <w:r w:rsidRPr="0051673F">
              <w:t>GC-MS</w:t>
            </w:r>
            <w:r w:rsidRPr="0051673F">
              <w:t>、同步热分析仪（</w:t>
            </w:r>
            <w:r w:rsidRPr="0051673F">
              <w:t>TG-DSC</w:t>
            </w:r>
            <w:r w:rsidRPr="0051673F">
              <w:t>）、物理化学吸附仪（</w:t>
            </w:r>
            <w:proofErr w:type="spellStart"/>
            <w:r w:rsidRPr="0051673F">
              <w:t>NoVA</w:t>
            </w:r>
            <w:proofErr w:type="spellEnd"/>
            <w:r w:rsidRPr="0051673F">
              <w:t xml:space="preserve"> 2200e</w:t>
            </w:r>
            <w:r w:rsidRPr="0051673F">
              <w:t>）、固体紫外分析仪（</w:t>
            </w:r>
            <w:r w:rsidRPr="0051673F">
              <w:t>UV-2550</w:t>
            </w:r>
            <w:r w:rsidRPr="0051673F">
              <w:t>）、在线反应红外分析仪（</w:t>
            </w:r>
            <w:r w:rsidRPr="0051673F">
              <w:t>React IRTM4000</w:t>
            </w:r>
            <w:r w:rsidRPr="0051673F">
              <w:t>）、催化剂原位红外表征高真空系统、</w:t>
            </w:r>
            <w:proofErr w:type="spellStart"/>
            <w:r w:rsidRPr="0051673F">
              <w:t>Matlab</w:t>
            </w:r>
            <w:proofErr w:type="spellEnd"/>
            <w:r w:rsidRPr="0051673F">
              <w:t>软件、</w:t>
            </w:r>
            <w:r w:rsidRPr="0051673F">
              <w:t>PROII</w:t>
            </w:r>
            <w:r w:rsidRPr="0051673F">
              <w:t>过程模拟软件和</w:t>
            </w:r>
            <w:proofErr w:type="spellStart"/>
            <w:r w:rsidRPr="0051673F">
              <w:t>Guassian</w:t>
            </w:r>
            <w:proofErr w:type="spellEnd"/>
            <w:r w:rsidRPr="0051673F">
              <w:t xml:space="preserve"> 09</w:t>
            </w:r>
            <w:r w:rsidRPr="0051673F">
              <w:t>量子化学计算软件等大型精密仪器设备条件。这些都为本项目的完成创造了良好的基础设施条件。</w:t>
            </w:r>
          </w:p>
          <w:p w:rsidR="00C51203" w:rsidRDefault="00C51203" w:rsidP="00D7137C">
            <w:pPr>
              <w:spacing w:line="410" w:lineRule="exact"/>
              <w:ind w:firstLineChars="200" w:firstLine="480"/>
              <w:jc w:val="both"/>
            </w:pPr>
          </w:p>
          <w:p w:rsidR="00C51203" w:rsidRDefault="00C51203" w:rsidP="00D7137C">
            <w:pPr>
              <w:spacing w:line="410" w:lineRule="exact"/>
              <w:ind w:firstLineChars="200" w:firstLine="480"/>
              <w:jc w:val="both"/>
            </w:pPr>
          </w:p>
          <w:p w:rsidR="00C51203" w:rsidRPr="00C51203" w:rsidRDefault="00C51203" w:rsidP="00C51203">
            <w:pPr>
              <w:snapToGrid w:val="0"/>
              <w:spacing w:line="240" w:lineRule="auto"/>
              <w:ind w:firstLineChars="200" w:firstLine="520"/>
              <w:jc w:val="both"/>
              <w:rPr>
                <w:sz w:val="26"/>
              </w:rPr>
            </w:pPr>
          </w:p>
          <w:p w:rsidR="00C51203" w:rsidRDefault="00C51203" w:rsidP="00D7137C">
            <w:pPr>
              <w:spacing w:line="410" w:lineRule="exact"/>
              <w:ind w:firstLineChars="200" w:firstLine="480"/>
              <w:jc w:val="both"/>
            </w:pPr>
          </w:p>
          <w:p w:rsidR="00C51203" w:rsidRPr="00C51203" w:rsidRDefault="00C51203" w:rsidP="00C51203">
            <w:pPr>
              <w:snapToGrid w:val="0"/>
              <w:spacing w:line="240" w:lineRule="auto"/>
              <w:ind w:firstLineChars="200" w:firstLine="120"/>
              <w:jc w:val="both"/>
              <w:rPr>
                <w:sz w:val="6"/>
              </w:rPr>
            </w:pPr>
          </w:p>
        </w:tc>
      </w:tr>
    </w:tbl>
    <w:p w:rsidR="00833E9B" w:rsidRDefault="00100149" w:rsidP="008A0677">
      <w:pPr>
        <w:numPr>
          <w:ilvl w:val="1"/>
          <w:numId w:val="2"/>
        </w:numPr>
        <w:tabs>
          <w:tab w:val="clear" w:pos="1532"/>
          <w:tab w:val="left" w:pos="720"/>
        </w:tabs>
        <w:spacing w:beforeLines="50" w:before="156" w:afterLines="50" w:after="156" w:line="360" w:lineRule="auto"/>
        <w:ind w:left="0" w:right="567" w:firstLine="0"/>
        <w:rPr>
          <w:rFonts w:eastAsia="黑体"/>
          <w:bCs/>
          <w:sz w:val="28"/>
        </w:rPr>
      </w:pPr>
      <w:r>
        <w:rPr>
          <w:rFonts w:eastAsia="黑体" w:hint="eastAsia"/>
          <w:bCs/>
          <w:sz w:val="28"/>
        </w:rPr>
        <w:lastRenderedPageBreak/>
        <w:t>经费预算</w:t>
      </w:r>
    </w:p>
    <w:tbl>
      <w:tblPr>
        <w:tblW w:w="53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116"/>
        <w:gridCol w:w="2609"/>
        <w:gridCol w:w="1275"/>
        <w:gridCol w:w="1355"/>
      </w:tblGrid>
      <w:tr w:rsidR="00C51203" w:rsidRPr="00C51203" w:rsidTr="00C51203">
        <w:trPr>
          <w:cantSplit/>
          <w:trHeight w:val="567"/>
          <w:jc w:val="center"/>
        </w:trPr>
        <w:tc>
          <w:tcPr>
            <w:tcW w:w="1520" w:type="pct"/>
            <w:vMerge w:val="restart"/>
            <w:tcBorders>
              <w:top w:val="single" w:sz="4" w:space="0" w:color="auto"/>
              <w:left w:val="single" w:sz="6" w:space="0" w:color="auto"/>
              <w:right w:val="single" w:sz="4" w:space="0" w:color="auto"/>
            </w:tcBorders>
            <w:vAlign w:val="center"/>
          </w:tcPr>
          <w:p w:rsidR="00833E9B" w:rsidRPr="00C51203" w:rsidRDefault="00100149" w:rsidP="00C51203">
            <w:pPr>
              <w:snapToGrid w:val="0"/>
              <w:spacing w:line="240" w:lineRule="auto"/>
              <w:jc w:val="center"/>
              <w:rPr>
                <w:b/>
                <w:bCs/>
                <w:sz w:val="21"/>
                <w:szCs w:val="21"/>
              </w:rPr>
            </w:pPr>
            <w:r w:rsidRPr="00C51203">
              <w:rPr>
                <w:rFonts w:hint="eastAsia"/>
                <w:sz w:val="21"/>
                <w:szCs w:val="21"/>
              </w:rPr>
              <w:t>开支科目</w:t>
            </w:r>
            <w:r w:rsidRPr="00C51203">
              <w:rPr>
                <w:rFonts w:hint="eastAsia"/>
                <w:sz w:val="21"/>
                <w:szCs w:val="21"/>
              </w:rPr>
              <w:t xml:space="preserve">                    </w:t>
            </w:r>
          </w:p>
        </w:tc>
        <w:tc>
          <w:tcPr>
            <w:tcW w:w="611" w:type="pct"/>
            <w:vMerge w:val="restart"/>
            <w:tcBorders>
              <w:top w:val="single" w:sz="4" w:space="0" w:color="auto"/>
              <w:left w:val="single" w:sz="4" w:space="0" w:color="auto"/>
              <w:right w:val="single" w:sz="4" w:space="0" w:color="auto"/>
            </w:tcBorders>
            <w:vAlign w:val="center"/>
          </w:tcPr>
          <w:p w:rsidR="00833E9B" w:rsidRPr="00C51203" w:rsidRDefault="00100149" w:rsidP="00C51203">
            <w:pPr>
              <w:snapToGrid w:val="0"/>
              <w:spacing w:line="240" w:lineRule="auto"/>
              <w:jc w:val="center"/>
              <w:rPr>
                <w:sz w:val="21"/>
                <w:szCs w:val="21"/>
              </w:rPr>
            </w:pPr>
            <w:r w:rsidRPr="00C51203">
              <w:rPr>
                <w:rFonts w:hint="eastAsia"/>
                <w:sz w:val="21"/>
                <w:szCs w:val="21"/>
              </w:rPr>
              <w:t>预算经费</w:t>
            </w:r>
          </w:p>
          <w:p w:rsidR="00833E9B" w:rsidRPr="00C51203" w:rsidRDefault="00100149" w:rsidP="00C51203">
            <w:pPr>
              <w:snapToGrid w:val="0"/>
              <w:spacing w:line="240" w:lineRule="auto"/>
              <w:jc w:val="center"/>
              <w:rPr>
                <w:b/>
                <w:bCs/>
                <w:sz w:val="21"/>
                <w:szCs w:val="21"/>
              </w:rPr>
            </w:pPr>
            <w:r w:rsidRPr="00C51203">
              <w:rPr>
                <w:rFonts w:hint="eastAsia"/>
                <w:sz w:val="21"/>
                <w:szCs w:val="21"/>
              </w:rPr>
              <w:t>（元）</w:t>
            </w:r>
          </w:p>
        </w:tc>
        <w:tc>
          <w:tcPr>
            <w:tcW w:w="1429" w:type="pct"/>
            <w:vMerge w:val="restart"/>
            <w:tcBorders>
              <w:top w:val="single" w:sz="4" w:space="0" w:color="auto"/>
              <w:left w:val="single" w:sz="4" w:space="0" w:color="auto"/>
              <w:right w:val="single" w:sz="4" w:space="0" w:color="auto"/>
            </w:tcBorders>
            <w:vAlign w:val="center"/>
          </w:tcPr>
          <w:p w:rsidR="00833E9B" w:rsidRPr="00C51203" w:rsidRDefault="00100149" w:rsidP="00C51203">
            <w:pPr>
              <w:snapToGrid w:val="0"/>
              <w:spacing w:line="240" w:lineRule="auto"/>
              <w:jc w:val="center"/>
              <w:rPr>
                <w:b/>
                <w:bCs/>
                <w:sz w:val="21"/>
                <w:szCs w:val="21"/>
              </w:rPr>
            </w:pPr>
            <w:r w:rsidRPr="00C51203">
              <w:rPr>
                <w:rFonts w:hint="eastAsia"/>
                <w:sz w:val="21"/>
                <w:szCs w:val="21"/>
              </w:rPr>
              <w:t>主要用途</w:t>
            </w:r>
            <w:r w:rsidRPr="00C51203">
              <w:rPr>
                <w:rFonts w:hint="eastAsia"/>
                <w:sz w:val="21"/>
                <w:szCs w:val="21"/>
              </w:rPr>
              <w:t xml:space="preserve">       </w:t>
            </w:r>
          </w:p>
        </w:tc>
        <w:tc>
          <w:tcPr>
            <w:tcW w:w="1440" w:type="pct"/>
            <w:gridSpan w:val="2"/>
            <w:tcBorders>
              <w:top w:val="single" w:sz="4" w:space="0" w:color="auto"/>
              <w:left w:val="single" w:sz="4" w:space="0" w:color="auto"/>
              <w:bottom w:val="single" w:sz="4" w:space="0" w:color="auto"/>
              <w:right w:val="single" w:sz="4" w:space="0" w:color="auto"/>
            </w:tcBorders>
            <w:vAlign w:val="center"/>
          </w:tcPr>
          <w:p w:rsidR="00833E9B" w:rsidRPr="00C51203" w:rsidRDefault="00100149" w:rsidP="00C51203">
            <w:pPr>
              <w:snapToGrid w:val="0"/>
              <w:spacing w:line="240" w:lineRule="auto"/>
              <w:jc w:val="center"/>
              <w:rPr>
                <w:b/>
                <w:bCs/>
                <w:sz w:val="21"/>
                <w:szCs w:val="21"/>
              </w:rPr>
            </w:pPr>
            <w:r w:rsidRPr="00C51203">
              <w:rPr>
                <w:rFonts w:hint="eastAsia"/>
                <w:sz w:val="21"/>
                <w:szCs w:val="21"/>
              </w:rPr>
              <w:t>阶段下达经费计划（元）</w:t>
            </w:r>
          </w:p>
        </w:tc>
      </w:tr>
      <w:tr w:rsidR="00C51203" w:rsidRPr="00C51203" w:rsidTr="00C51203">
        <w:trPr>
          <w:cantSplit/>
          <w:trHeight w:val="567"/>
          <w:jc w:val="center"/>
        </w:trPr>
        <w:tc>
          <w:tcPr>
            <w:tcW w:w="1520" w:type="pct"/>
            <w:vMerge/>
            <w:tcBorders>
              <w:left w:val="single" w:sz="6" w:space="0" w:color="auto"/>
              <w:bottom w:val="single" w:sz="4" w:space="0" w:color="auto"/>
              <w:right w:val="single" w:sz="4" w:space="0" w:color="auto"/>
            </w:tcBorders>
            <w:vAlign w:val="center"/>
          </w:tcPr>
          <w:p w:rsidR="00833E9B" w:rsidRPr="00C51203" w:rsidRDefault="00833E9B" w:rsidP="00C51203">
            <w:pPr>
              <w:snapToGrid w:val="0"/>
              <w:spacing w:line="240" w:lineRule="auto"/>
              <w:jc w:val="center"/>
              <w:rPr>
                <w:sz w:val="21"/>
                <w:szCs w:val="21"/>
              </w:rPr>
            </w:pPr>
          </w:p>
        </w:tc>
        <w:tc>
          <w:tcPr>
            <w:tcW w:w="611" w:type="pct"/>
            <w:vMerge/>
            <w:tcBorders>
              <w:left w:val="single" w:sz="4" w:space="0" w:color="auto"/>
              <w:bottom w:val="single" w:sz="4" w:space="0" w:color="auto"/>
              <w:right w:val="single" w:sz="4" w:space="0" w:color="auto"/>
            </w:tcBorders>
            <w:vAlign w:val="center"/>
          </w:tcPr>
          <w:p w:rsidR="00833E9B" w:rsidRPr="00C51203" w:rsidRDefault="00833E9B" w:rsidP="00C51203">
            <w:pPr>
              <w:snapToGrid w:val="0"/>
              <w:spacing w:line="240" w:lineRule="auto"/>
              <w:jc w:val="center"/>
              <w:rPr>
                <w:sz w:val="21"/>
                <w:szCs w:val="21"/>
              </w:rPr>
            </w:pPr>
          </w:p>
        </w:tc>
        <w:tc>
          <w:tcPr>
            <w:tcW w:w="1429" w:type="pct"/>
            <w:vMerge/>
            <w:tcBorders>
              <w:left w:val="single" w:sz="4" w:space="0" w:color="auto"/>
              <w:bottom w:val="single" w:sz="4" w:space="0" w:color="auto"/>
              <w:right w:val="single" w:sz="4" w:space="0" w:color="auto"/>
            </w:tcBorders>
            <w:vAlign w:val="center"/>
          </w:tcPr>
          <w:p w:rsidR="00833E9B" w:rsidRPr="00C51203" w:rsidRDefault="00833E9B" w:rsidP="00C51203">
            <w:pPr>
              <w:snapToGrid w:val="0"/>
              <w:spacing w:line="240" w:lineRule="auto"/>
              <w:jc w:val="center"/>
              <w:rPr>
                <w:sz w:val="21"/>
                <w:szCs w:val="21"/>
              </w:rPr>
            </w:pPr>
          </w:p>
        </w:tc>
        <w:tc>
          <w:tcPr>
            <w:tcW w:w="698" w:type="pct"/>
            <w:tcBorders>
              <w:top w:val="single" w:sz="4" w:space="0" w:color="auto"/>
              <w:left w:val="single" w:sz="4" w:space="0" w:color="auto"/>
              <w:bottom w:val="single" w:sz="4" w:space="0" w:color="auto"/>
              <w:right w:val="single" w:sz="4" w:space="0" w:color="auto"/>
            </w:tcBorders>
            <w:vAlign w:val="center"/>
          </w:tcPr>
          <w:p w:rsidR="00833E9B" w:rsidRPr="00C51203" w:rsidRDefault="00100149" w:rsidP="00C51203">
            <w:pPr>
              <w:snapToGrid w:val="0"/>
              <w:spacing w:line="240" w:lineRule="auto"/>
              <w:jc w:val="center"/>
              <w:rPr>
                <w:sz w:val="21"/>
                <w:szCs w:val="21"/>
              </w:rPr>
            </w:pPr>
            <w:r w:rsidRPr="00C51203">
              <w:rPr>
                <w:rFonts w:hint="eastAsia"/>
                <w:sz w:val="21"/>
                <w:szCs w:val="21"/>
              </w:rPr>
              <w:t>前半阶段</w:t>
            </w:r>
          </w:p>
        </w:tc>
        <w:tc>
          <w:tcPr>
            <w:tcW w:w="742" w:type="pct"/>
            <w:tcBorders>
              <w:top w:val="single" w:sz="4" w:space="0" w:color="auto"/>
              <w:left w:val="single" w:sz="4" w:space="0" w:color="auto"/>
              <w:bottom w:val="single" w:sz="4" w:space="0" w:color="auto"/>
              <w:right w:val="single" w:sz="4" w:space="0" w:color="auto"/>
            </w:tcBorders>
            <w:vAlign w:val="center"/>
          </w:tcPr>
          <w:p w:rsidR="00833E9B" w:rsidRPr="00C51203" w:rsidRDefault="00100149" w:rsidP="00C51203">
            <w:pPr>
              <w:snapToGrid w:val="0"/>
              <w:spacing w:line="240" w:lineRule="auto"/>
              <w:jc w:val="center"/>
              <w:rPr>
                <w:sz w:val="21"/>
                <w:szCs w:val="21"/>
              </w:rPr>
            </w:pPr>
            <w:r w:rsidRPr="00C51203">
              <w:rPr>
                <w:rFonts w:hint="eastAsia"/>
                <w:sz w:val="21"/>
                <w:szCs w:val="21"/>
              </w:rPr>
              <w:t>后半阶段</w:t>
            </w:r>
          </w:p>
        </w:tc>
      </w:tr>
      <w:tr w:rsidR="00C51203" w:rsidRPr="00C51203" w:rsidTr="00C51203">
        <w:trPr>
          <w:cantSplit/>
          <w:trHeight w:val="567"/>
          <w:jc w:val="center"/>
        </w:trPr>
        <w:tc>
          <w:tcPr>
            <w:tcW w:w="1520" w:type="pct"/>
            <w:tcBorders>
              <w:top w:val="single" w:sz="4" w:space="0" w:color="auto"/>
              <w:left w:val="single" w:sz="6" w:space="0" w:color="auto"/>
              <w:bottom w:val="single" w:sz="4" w:space="0" w:color="auto"/>
              <w:right w:val="single" w:sz="4" w:space="0" w:color="auto"/>
            </w:tcBorders>
            <w:vAlign w:val="center"/>
          </w:tcPr>
          <w:p w:rsidR="00833E9B" w:rsidRPr="00C51203" w:rsidRDefault="00100149" w:rsidP="00C51203">
            <w:pPr>
              <w:snapToGrid w:val="0"/>
              <w:spacing w:line="240" w:lineRule="auto"/>
              <w:jc w:val="both"/>
              <w:rPr>
                <w:sz w:val="21"/>
                <w:szCs w:val="21"/>
              </w:rPr>
            </w:pPr>
            <w:r w:rsidRPr="00C51203">
              <w:rPr>
                <w:rFonts w:hint="eastAsia"/>
                <w:sz w:val="21"/>
                <w:szCs w:val="21"/>
              </w:rPr>
              <w:t>预算经费总额</w:t>
            </w:r>
          </w:p>
        </w:tc>
        <w:tc>
          <w:tcPr>
            <w:tcW w:w="611" w:type="pct"/>
            <w:tcBorders>
              <w:top w:val="single" w:sz="4" w:space="0" w:color="auto"/>
              <w:left w:val="single" w:sz="4" w:space="0" w:color="auto"/>
              <w:bottom w:val="single" w:sz="4" w:space="0" w:color="auto"/>
              <w:right w:val="single" w:sz="4" w:space="0" w:color="auto"/>
            </w:tcBorders>
            <w:vAlign w:val="center"/>
          </w:tcPr>
          <w:p w:rsidR="00833E9B" w:rsidRPr="00C51203" w:rsidRDefault="0038495C" w:rsidP="00C51203">
            <w:pPr>
              <w:snapToGrid w:val="0"/>
              <w:spacing w:line="240" w:lineRule="auto"/>
              <w:jc w:val="center"/>
              <w:rPr>
                <w:b/>
                <w:bCs/>
                <w:sz w:val="21"/>
                <w:szCs w:val="21"/>
              </w:rPr>
            </w:pPr>
            <w:r w:rsidRPr="00C51203">
              <w:rPr>
                <w:rFonts w:hint="eastAsia"/>
                <w:b/>
                <w:bCs/>
                <w:sz w:val="21"/>
                <w:szCs w:val="21"/>
              </w:rPr>
              <w:t>1</w:t>
            </w:r>
            <w:r w:rsidRPr="00C51203">
              <w:rPr>
                <w:b/>
                <w:bCs/>
                <w:sz w:val="21"/>
                <w:szCs w:val="21"/>
              </w:rPr>
              <w:t>0000</w:t>
            </w:r>
          </w:p>
        </w:tc>
        <w:tc>
          <w:tcPr>
            <w:tcW w:w="1429" w:type="pct"/>
            <w:tcBorders>
              <w:top w:val="single" w:sz="4" w:space="0" w:color="auto"/>
              <w:left w:val="single" w:sz="4" w:space="0" w:color="auto"/>
              <w:bottom w:val="single" w:sz="4" w:space="0" w:color="auto"/>
              <w:right w:val="single" w:sz="4" w:space="0" w:color="auto"/>
            </w:tcBorders>
            <w:vAlign w:val="center"/>
          </w:tcPr>
          <w:p w:rsidR="00833E9B" w:rsidRPr="00C51203" w:rsidRDefault="00833E9B" w:rsidP="00C51203">
            <w:pPr>
              <w:snapToGrid w:val="0"/>
              <w:spacing w:line="240" w:lineRule="auto"/>
              <w:jc w:val="center"/>
              <w:rPr>
                <w:b/>
                <w:bCs/>
                <w:sz w:val="21"/>
                <w:szCs w:val="21"/>
              </w:rPr>
            </w:pPr>
          </w:p>
        </w:tc>
        <w:tc>
          <w:tcPr>
            <w:tcW w:w="698" w:type="pct"/>
            <w:tcBorders>
              <w:top w:val="single" w:sz="4" w:space="0" w:color="auto"/>
              <w:left w:val="single" w:sz="4" w:space="0" w:color="auto"/>
              <w:bottom w:val="single" w:sz="4" w:space="0" w:color="auto"/>
              <w:right w:val="single" w:sz="4" w:space="0" w:color="auto"/>
            </w:tcBorders>
            <w:vAlign w:val="center"/>
          </w:tcPr>
          <w:p w:rsidR="00833E9B" w:rsidRPr="00C51203" w:rsidRDefault="00DB1E6B" w:rsidP="00C51203">
            <w:pPr>
              <w:snapToGrid w:val="0"/>
              <w:spacing w:line="240" w:lineRule="auto"/>
              <w:jc w:val="center"/>
              <w:rPr>
                <w:b/>
                <w:bCs/>
                <w:sz w:val="21"/>
                <w:szCs w:val="21"/>
              </w:rPr>
            </w:pPr>
            <w:r w:rsidRPr="00C51203">
              <w:rPr>
                <w:b/>
                <w:bCs/>
                <w:sz w:val="21"/>
                <w:szCs w:val="21"/>
              </w:rPr>
              <w:t>3000</w:t>
            </w:r>
          </w:p>
        </w:tc>
        <w:tc>
          <w:tcPr>
            <w:tcW w:w="742" w:type="pct"/>
            <w:tcBorders>
              <w:top w:val="single" w:sz="4" w:space="0" w:color="auto"/>
              <w:left w:val="single" w:sz="4" w:space="0" w:color="auto"/>
              <w:bottom w:val="single" w:sz="4" w:space="0" w:color="auto"/>
              <w:right w:val="single" w:sz="4" w:space="0" w:color="auto"/>
            </w:tcBorders>
            <w:vAlign w:val="center"/>
          </w:tcPr>
          <w:p w:rsidR="00833E9B" w:rsidRPr="00C51203" w:rsidRDefault="00DB1E6B" w:rsidP="00C51203">
            <w:pPr>
              <w:snapToGrid w:val="0"/>
              <w:spacing w:line="240" w:lineRule="auto"/>
              <w:jc w:val="center"/>
              <w:rPr>
                <w:b/>
                <w:bCs/>
                <w:sz w:val="21"/>
                <w:szCs w:val="21"/>
              </w:rPr>
            </w:pPr>
            <w:r w:rsidRPr="00C51203">
              <w:rPr>
                <w:b/>
                <w:bCs/>
                <w:sz w:val="21"/>
                <w:szCs w:val="21"/>
              </w:rPr>
              <w:t>7000</w:t>
            </w:r>
          </w:p>
        </w:tc>
      </w:tr>
      <w:tr w:rsidR="00C51203" w:rsidRPr="00C51203" w:rsidTr="00C51203">
        <w:trPr>
          <w:cantSplit/>
          <w:trHeight w:val="567"/>
          <w:jc w:val="center"/>
        </w:trPr>
        <w:tc>
          <w:tcPr>
            <w:tcW w:w="1520" w:type="pct"/>
            <w:tcBorders>
              <w:top w:val="single" w:sz="4" w:space="0" w:color="auto"/>
              <w:left w:val="single" w:sz="6" w:space="0" w:color="auto"/>
              <w:bottom w:val="single" w:sz="4" w:space="0" w:color="auto"/>
              <w:right w:val="single" w:sz="4" w:space="0" w:color="auto"/>
            </w:tcBorders>
            <w:vAlign w:val="center"/>
          </w:tcPr>
          <w:p w:rsidR="00833E9B" w:rsidRPr="00C51203" w:rsidRDefault="00100149" w:rsidP="00C51203">
            <w:pPr>
              <w:snapToGrid w:val="0"/>
              <w:spacing w:line="240" w:lineRule="auto"/>
              <w:jc w:val="both"/>
              <w:rPr>
                <w:sz w:val="21"/>
                <w:szCs w:val="21"/>
              </w:rPr>
            </w:pPr>
            <w:r w:rsidRPr="00C51203">
              <w:rPr>
                <w:rFonts w:hint="eastAsia"/>
                <w:sz w:val="21"/>
                <w:szCs w:val="21"/>
              </w:rPr>
              <w:t xml:space="preserve">1. </w:t>
            </w:r>
            <w:r w:rsidRPr="00C51203">
              <w:rPr>
                <w:rFonts w:hint="eastAsia"/>
                <w:sz w:val="21"/>
                <w:szCs w:val="21"/>
              </w:rPr>
              <w:t>业务费</w:t>
            </w:r>
          </w:p>
        </w:tc>
        <w:tc>
          <w:tcPr>
            <w:tcW w:w="611" w:type="pct"/>
            <w:tcBorders>
              <w:top w:val="single" w:sz="4" w:space="0" w:color="auto"/>
              <w:left w:val="single" w:sz="4" w:space="0" w:color="auto"/>
              <w:bottom w:val="single" w:sz="4" w:space="0" w:color="auto"/>
              <w:right w:val="single" w:sz="4" w:space="0" w:color="auto"/>
            </w:tcBorders>
            <w:vAlign w:val="center"/>
          </w:tcPr>
          <w:p w:rsidR="00833E9B" w:rsidRPr="00C51203" w:rsidRDefault="00FA1908" w:rsidP="00C51203">
            <w:pPr>
              <w:snapToGrid w:val="0"/>
              <w:spacing w:line="240" w:lineRule="auto"/>
              <w:jc w:val="center"/>
              <w:rPr>
                <w:b/>
                <w:bCs/>
                <w:sz w:val="21"/>
                <w:szCs w:val="21"/>
              </w:rPr>
            </w:pPr>
            <w:r w:rsidRPr="00C51203">
              <w:rPr>
                <w:b/>
                <w:bCs/>
                <w:sz w:val="21"/>
                <w:szCs w:val="21"/>
              </w:rPr>
              <w:t>5000</w:t>
            </w:r>
          </w:p>
        </w:tc>
        <w:tc>
          <w:tcPr>
            <w:tcW w:w="1429" w:type="pct"/>
            <w:tcBorders>
              <w:top w:val="single" w:sz="4" w:space="0" w:color="auto"/>
              <w:left w:val="single" w:sz="4" w:space="0" w:color="auto"/>
              <w:bottom w:val="single" w:sz="4" w:space="0" w:color="auto"/>
              <w:right w:val="single" w:sz="4" w:space="0" w:color="auto"/>
            </w:tcBorders>
            <w:vAlign w:val="center"/>
          </w:tcPr>
          <w:p w:rsidR="00833E9B" w:rsidRPr="00C51203" w:rsidRDefault="00833E9B" w:rsidP="00C51203">
            <w:pPr>
              <w:snapToGrid w:val="0"/>
              <w:spacing w:line="240" w:lineRule="auto"/>
              <w:jc w:val="center"/>
              <w:rPr>
                <w:b/>
                <w:bCs/>
                <w:sz w:val="21"/>
                <w:szCs w:val="21"/>
              </w:rPr>
            </w:pPr>
          </w:p>
        </w:tc>
        <w:tc>
          <w:tcPr>
            <w:tcW w:w="698" w:type="pct"/>
            <w:tcBorders>
              <w:top w:val="single" w:sz="4" w:space="0" w:color="auto"/>
              <w:left w:val="single" w:sz="4" w:space="0" w:color="auto"/>
              <w:bottom w:val="single" w:sz="4" w:space="0" w:color="auto"/>
              <w:right w:val="single" w:sz="4" w:space="0" w:color="auto"/>
            </w:tcBorders>
            <w:vAlign w:val="center"/>
          </w:tcPr>
          <w:p w:rsidR="00833E9B" w:rsidRPr="00C51203" w:rsidRDefault="00FA1908" w:rsidP="00C51203">
            <w:pPr>
              <w:snapToGrid w:val="0"/>
              <w:spacing w:line="240" w:lineRule="auto"/>
              <w:jc w:val="center"/>
              <w:rPr>
                <w:b/>
                <w:bCs/>
                <w:sz w:val="21"/>
                <w:szCs w:val="21"/>
              </w:rPr>
            </w:pPr>
            <w:r w:rsidRPr="00C51203">
              <w:rPr>
                <w:rFonts w:hint="eastAsia"/>
                <w:b/>
                <w:bCs/>
                <w:sz w:val="21"/>
                <w:szCs w:val="21"/>
              </w:rPr>
              <w:t>1</w:t>
            </w:r>
            <w:r w:rsidRPr="00C51203">
              <w:rPr>
                <w:b/>
                <w:bCs/>
                <w:sz w:val="21"/>
                <w:szCs w:val="21"/>
              </w:rPr>
              <w:t>500</w:t>
            </w:r>
          </w:p>
        </w:tc>
        <w:tc>
          <w:tcPr>
            <w:tcW w:w="742" w:type="pct"/>
            <w:tcBorders>
              <w:top w:val="single" w:sz="4" w:space="0" w:color="auto"/>
              <w:left w:val="single" w:sz="4" w:space="0" w:color="auto"/>
              <w:bottom w:val="single" w:sz="4" w:space="0" w:color="auto"/>
              <w:right w:val="single" w:sz="4" w:space="0" w:color="auto"/>
            </w:tcBorders>
            <w:vAlign w:val="center"/>
          </w:tcPr>
          <w:p w:rsidR="00833E9B" w:rsidRPr="00C51203" w:rsidRDefault="00FA1908" w:rsidP="00C51203">
            <w:pPr>
              <w:snapToGrid w:val="0"/>
              <w:spacing w:line="240" w:lineRule="auto"/>
              <w:jc w:val="center"/>
              <w:rPr>
                <w:b/>
                <w:bCs/>
                <w:sz w:val="21"/>
                <w:szCs w:val="21"/>
              </w:rPr>
            </w:pPr>
            <w:r w:rsidRPr="00C51203">
              <w:rPr>
                <w:b/>
                <w:bCs/>
                <w:sz w:val="21"/>
                <w:szCs w:val="21"/>
              </w:rPr>
              <w:t>350</w:t>
            </w:r>
            <w:r w:rsidR="00DB1E6B" w:rsidRPr="00C51203">
              <w:rPr>
                <w:b/>
                <w:bCs/>
                <w:sz w:val="21"/>
                <w:szCs w:val="21"/>
              </w:rPr>
              <w:t>0</w:t>
            </w:r>
          </w:p>
        </w:tc>
      </w:tr>
      <w:tr w:rsidR="00C51203" w:rsidRPr="00C51203" w:rsidTr="00C51203">
        <w:trPr>
          <w:cantSplit/>
          <w:trHeight w:val="567"/>
          <w:jc w:val="center"/>
        </w:trPr>
        <w:tc>
          <w:tcPr>
            <w:tcW w:w="1520" w:type="pct"/>
            <w:tcBorders>
              <w:top w:val="single" w:sz="4" w:space="0" w:color="auto"/>
              <w:left w:val="single" w:sz="6" w:space="0" w:color="auto"/>
              <w:bottom w:val="single" w:sz="4" w:space="0" w:color="auto"/>
              <w:right w:val="single" w:sz="4" w:space="0" w:color="auto"/>
            </w:tcBorders>
            <w:vAlign w:val="center"/>
          </w:tcPr>
          <w:p w:rsidR="00833E9B" w:rsidRPr="00C51203" w:rsidRDefault="00100149" w:rsidP="00C51203">
            <w:pPr>
              <w:snapToGrid w:val="0"/>
              <w:spacing w:line="240" w:lineRule="auto"/>
              <w:jc w:val="both"/>
              <w:rPr>
                <w:sz w:val="21"/>
                <w:szCs w:val="21"/>
              </w:rPr>
            </w:pPr>
            <w:r w:rsidRPr="00C51203">
              <w:rPr>
                <w:rFonts w:hint="eastAsia"/>
                <w:sz w:val="21"/>
                <w:szCs w:val="21"/>
              </w:rPr>
              <w:t>（</w:t>
            </w:r>
            <w:r w:rsidRPr="00C51203">
              <w:rPr>
                <w:rFonts w:hint="eastAsia"/>
                <w:sz w:val="21"/>
                <w:szCs w:val="21"/>
              </w:rPr>
              <w:t>1</w:t>
            </w:r>
            <w:r w:rsidRPr="00C51203">
              <w:rPr>
                <w:rFonts w:hint="eastAsia"/>
                <w:sz w:val="21"/>
                <w:szCs w:val="21"/>
              </w:rPr>
              <w:t>）计算、分析、测试费</w:t>
            </w:r>
          </w:p>
        </w:tc>
        <w:tc>
          <w:tcPr>
            <w:tcW w:w="611" w:type="pct"/>
            <w:tcBorders>
              <w:top w:val="single" w:sz="4" w:space="0" w:color="auto"/>
              <w:left w:val="single" w:sz="4" w:space="0" w:color="auto"/>
              <w:bottom w:val="single" w:sz="4" w:space="0" w:color="auto"/>
              <w:right w:val="single" w:sz="4" w:space="0" w:color="auto"/>
            </w:tcBorders>
            <w:vAlign w:val="center"/>
          </w:tcPr>
          <w:p w:rsidR="00833E9B" w:rsidRPr="00C51203" w:rsidRDefault="00D82428" w:rsidP="00C51203">
            <w:pPr>
              <w:snapToGrid w:val="0"/>
              <w:spacing w:line="240" w:lineRule="auto"/>
              <w:jc w:val="center"/>
              <w:rPr>
                <w:b/>
                <w:bCs/>
                <w:sz w:val="21"/>
                <w:szCs w:val="21"/>
              </w:rPr>
            </w:pPr>
            <w:r w:rsidRPr="00C51203">
              <w:rPr>
                <w:b/>
                <w:bCs/>
                <w:sz w:val="21"/>
                <w:szCs w:val="21"/>
              </w:rPr>
              <w:t>1</w:t>
            </w:r>
            <w:r w:rsidR="0038495C" w:rsidRPr="00C51203">
              <w:rPr>
                <w:b/>
                <w:bCs/>
                <w:sz w:val="21"/>
                <w:szCs w:val="21"/>
              </w:rPr>
              <w:t>000</w:t>
            </w:r>
          </w:p>
        </w:tc>
        <w:tc>
          <w:tcPr>
            <w:tcW w:w="1429" w:type="pct"/>
            <w:tcBorders>
              <w:top w:val="single" w:sz="4" w:space="0" w:color="auto"/>
              <w:left w:val="single" w:sz="4" w:space="0" w:color="auto"/>
              <w:bottom w:val="single" w:sz="4" w:space="0" w:color="auto"/>
              <w:right w:val="single" w:sz="4" w:space="0" w:color="auto"/>
            </w:tcBorders>
            <w:vAlign w:val="center"/>
          </w:tcPr>
          <w:p w:rsidR="00833E9B" w:rsidRPr="00C51203" w:rsidRDefault="00D82428" w:rsidP="00C51203">
            <w:pPr>
              <w:snapToGrid w:val="0"/>
              <w:spacing w:line="240" w:lineRule="auto"/>
              <w:jc w:val="center"/>
              <w:rPr>
                <w:b/>
                <w:bCs/>
                <w:sz w:val="21"/>
                <w:szCs w:val="21"/>
              </w:rPr>
            </w:pPr>
            <w:r w:rsidRPr="00C51203">
              <w:rPr>
                <w:rFonts w:hint="eastAsia"/>
                <w:b/>
                <w:bCs/>
                <w:sz w:val="21"/>
                <w:szCs w:val="21"/>
              </w:rPr>
              <w:t>催化剂表征测试费</w:t>
            </w:r>
          </w:p>
        </w:tc>
        <w:tc>
          <w:tcPr>
            <w:tcW w:w="698" w:type="pct"/>
            <w:tcBorders>
              <w:top w:val="single" w:sz="4" w:space="0" w:color="auto"/>
              <w:left w:val="single" w:sz="4" w:space="0" w:color="auto"/>
              <w:bottom w:val="single" w:sz="4" w:space="0" w:color="auto"/>
              <w:right w:val="single" w:sz="4" w:space="0" w:color="auto"/>
            </w:tcBorders>
            <w:vAlign w:val="center"/>
          </w:tcPr>
          <w:p w:rsidR="00833E9B" w:rsidRPr="00C51203" w:rsidRDefault="00D82428" w:rsidP="00C51203">
            <w:pPr>
              <w:snapToGrid w:val="0"/>
              <w:spacing w:line="240" w:lineRule="auto"/>
              <w:jc w:val="center"/>
              <w:rPr>
                <w:b/>
                <w:bCs/>
                <w:sz w:val="21"/>
                <w:szCs w:val="21"/>
              </w:rPr>
            </w:pPr>
            <w:r w:rsidRPr="00C51203">
              <w:rPr>
                <w:b/>
                <w:bCs/>
                <w:sz w:val="21"/>
                <w:szCs w:val="21"/>
              </w:rPr>
              <w:t>3</w:t>
            </w:r>
            <w:r w:rsidR="00DB1E6B" w:rsidRPr="00C51203">
              <w:rPr>
                <w:b/>
                <w:bCs/>
                <w:sz w:val="21"/>
                <w:szCs w:val="21"/>
              </w:rPr>
              <w:t>00</w:t>
            </w:r>
          </w:p>
        </w:tc>
        <w:tc>
          <w:tcPr>
            <w:tcW w:w="742" w:type="pct"/>
            <w:tcBorders>
              <w:top w:val="single" w:sz="4" w:space="0" w:color="auto"/>
              <w:left w:val="single" w:sz="4" w:space="0" w:color="auto"/>
              <w:bottom w:val="single" w:sz="4" w:space="0" w:color="auto"/>
              <w:right w:val="single" w:sz="4" w:space="0" w:color="auto"/>
            </w:tcBorders>
            <w:vAlign w:val="center"/>
          </w:tcPr>
          <w:p w:rsidR="00833E9B" w:rsidRPr="00C51203" w:rsidRDefault="00D82428" w:rsidP="00C51203">
            <w:pPr>
              <w:snapToGrid w:val="0"/>
              <w:spacing w:line="240" w:lineRule="auto"/>
              <w:jc w:val="center"/>
              <w:rPr>
                <w:b/>
                <w:bCs/>
                <w:sz w:val="21"/>
                <w:szCs w:val="21"/>
              </w:rPr>
            </w:pPr>
            <w:r w:rsidRPr="00C51203">
              <w:rPr>
                <w:b/>
                <w:bCs/>
                <w:sz w:val="21"/>
                <w:szCs w:val="21"/>
              </w:rPr>
              <w:t>700</w:t>
            </w:r>
          </w:p>
        </w:tc>
      </w:tr>
      <w:tr w:rsidR="00C51203" w:rsidRPr="00C51203" w:rsidTr="00C51203">
        <w:trPr>
          <w:cantSplit/>
          <w:trHeight w:val="567"/>
          <w:jc w:val="center"/>
        </w:trPr>
        <w:tc>
          <w:tcPr>
            <w:tcW w:w="1520" w:type="pct"/>
            <w:tcBorders>
              <w:top w:val="single" w:sz="4" w:space="0" w:color="auto"/>
              <w:left w:val="single" w:sz="6" w:space="0" w:color="auto"/>
              <w:bottom w:val="single" w:sz="4" w:space="0" w:color="auto"/>
              <w:right w:val="single" w:sz="4" w:space="0" w:color="auto"/>
            </w:tcBorders>
            <w:vAlign w:val="center"/>
          </w:tcPr>
          <w:p w:rsidR="00833E9B" w:rsidRPr="00C51203" w:rsidRDefault="00100149" w:rsidP="00C51203">
            <w:pPr>
              <w:snapToGrid w:val="0"/>
              <w:spacing w:line="240" w:lineRule="auto"/>
              <w:jc w:val="both"/>
              <w:rPr>
                <w:sz w:val="21"/>
                <w:szCs w:val="21"/>
              </w:rPr>
            </w:pPr>
            <w:r w:rsidRPr="00C51203">
              <w:rPr>
                <w:rFonts w:hint="eastAsia"/>
                <w:sz w:val="21"/>
                <w:szCs w:val="21"/>
              </w:rPr>
              <w:t>（</w:t>
            </w:r>
            <w:r w:rsidRPr="00C51203">
              <w:rPr>
                <w:rFonts w:hint="eastAsia"/>
                <w:sz w:val="21"/>
                <w:szCs w:val="21"/>
              </w:rPr>
              <w:t>2</w:t>
            </w:r>
            <w:r w:rsidRPr="00C51203">
              <w:rPr>
                <w:rFonts w:hint="eastAsia"/>
                <w:sz w:val="21"/>
                <w:szCs w:val="21"/>
              </w:rPr>
              <w:t>）能源动力费</w:t>
            </w:r>
          </w:p>
        </w:tc>
        <w:tc>
          <w:tcPr>
            <w:tcW w:w="611" w:type="pct"/>
            <w:tcBorders>
              <w:top w:val="single" w:sz="4" w:space="0" w:color="auto"/>
              <w:left w:val="single" w:sz="4" w:space="0" w:color="auto"/>
              <w:bottom w:val="single" w:sz="4" w:space="0" w:color="auto"/>
              <w:right w:val="single" w:sz="4" w:space="0" w:color="auto"/>
            </w:tcBorders>
            <w:vAlign w:val="center"/>
          </w:tcPr>
          <w:p w:rsidR="00833E9B" w:rsidRPr="00C51203" w:rsidRDefault="00693AE6" w:rsidP="00C51203">
            <w:pPr>
              <w:snapToGrid w:val="0"/>
              <w:spacing w:line="240" w:lineRule="auto"/>
              <w:jc w:val="center"/>
              <w:rPr>
                <w:b/>
                <w:bCs/>
                <w:sz w:val="21"/>
                <w:szCs w:val="21"/>
              </w:rPr>
            </w:pPr>
            <w:r w:rsidRPr="00C51203">
              <w:rPr>
                <w:rFonts w:hint="eastAsia"/>
                <w:b/>
                <w:bCs/>
                <w:sz w:val="21"/>
                <w:szCs w:val="21"/>
              </w:rPr>
              <w:t>5</w:t>
            </w:r>
            <w:r w:rsidRPr="00C51203">
              <w:rPr>
                <w:b/>
                <w:bCs/>
                <w:sz w:val="21"/>
                <w:szCs w:val="21"/>
              </w:rPr>
              <w:t>00</w:t>
            </w:r>
          </w:p>
        </w:tc>
        <w:tc>
          <w:tcPr>
            <w:tcW w:w="1429" w:type="pct"/>
            <w:tcBorders>
              <w:top w:val="single" w:sz="4" w:space="0" w:color="auto"/>
              <w:left w:val="single" w:sz="4" w:space="0" w:color="auto"/>
              <w:bottom w:val="single" w:sz="4" w:space="0" w:color="auto"/>
              <w:right w:val="single" w:sz="4" w:space="0" w:color="auto"/>
            </w:tcBorders>
            <w:vAlign w:val="center"/>
          </w:tcPr>
          <w:p w:rsidR="00833E9B" w:rsidRPr="00C51203" w:rsidRDefault="00693AE6" w:rsidP="00C51203">
            <w:pPr>
              <w:snapToGrid w:val="0"/>
              <w:spacing w:line="240" w:lineRule="auto"/>
              <w:jc w:val="center"/>
              <w:rPr>
                <w:b/>
                <w:bCs/>
                <w:sz w:val="21"/>
                <w:szCs w:val="21"/>
              </w:rPr>
            </w:pPr>
            <w:r w:rsidRPr="00C51203">
              <w:rPr>
                <w:rFonts w:hint="eastAsia"/>
                <w:b/>
                <w:bCs/>
                <w:sz w:val="21"/>
                <w:szCs w:val="21"/>
              </w:rPr>
              <w:t>实验室水电消耗</w:t>
            </w:r>
          </w:p>
        </w:tc>
        <w:tc>
          <w:tcPr>
            <w:tcW w:w="698" w:type="pct"/>
            <w:tcBorders>
              <w:top w:val="single" w:sz="4" w:space="0" w:color="auto"/>
              <w:left w:val="single" w:sz="4" w:space="0" w:color="auto"/>
              <w:bottom w:val="single" w:sz="4" w:space="0" w:color="auto"/>
              <w:right w:val="single" w:sz="4" w:space="0" w:color="auto"/>
            </w:tcBorders>
            <w:vAlign w:val="center"/>
          </w:tcPr>
          <w:p w:rsidR="00833E9B" w:rsidRPr="00C51203" w:rsidRDefault="00693AE6" w:rsidP="00C51203">
            <w:pPr>
              <w:snapToGrid w:val="0"/>
              <w:spacing w:line="240" w:lineRule="auto"/>
              <w:jc w:val="center"/>
              <w:rPr>
                <w:b/>
                <w:bCs/>
                <w:sz w:val="21"/>
                <w:szCs w:val="21"/>
              </w:rPr>
            </w:pPr>
            <w:r w:rsidRPr="00C51203">
              <w:rPr>
                <w:rFonts w:hint="eastAsia"/>
                <w:b/>
                <w:bCs/>
                <w:sz w:val="21"/>
                <w:szCs w:val="21"/>
              </w:rPr>
              <w:t>1</w:t>
            </w:r>
            <w:r w:rsidRPr="00C51203">
              <w:rPr>
                <w:b/>
                <w:bCs/>
                <w:sz w:val="21"/>
                <w:szCs w:val="21"/>
              </w:rPr>
              <w:t>50</w:t>
            </w:r>
          </w:p>
        </w:tc>
        <w:tc>
          <w:tcPr>
            <w:tcW w:w="742" w:type="pct"/>
            <w:tcBorders>
              <w:top w:val="single" w:sz="4" w:space="0" w:color="auto"/>
              <w:left w:val="single" w:sz="4" w:space="0" w:color="auto"/>
              <w:bottom w:val="single" w:sz="4" w:space="0" w:color="auto"/>
              <w:right w:val="single" w:sz="4" w:space="0" w:color="auto"/>
            </w:tcBorders>
            <w:vAlign w:val="center"/>
          </w:tcPr>
          <w:p w:rsidR="00833E9B" w:rsidRPr="00C51203" w:rsidRDefault="00693AE6" w:rsidP="00C51203">
            <w:pPr>
              <w:snapToGrid w:val="0"/>
              <w:spacing w:line="240" w:lineRule="auto"/>
              <w:jc w:val="center"/>
              <w:rPr>
                <w:b/>
                <w:bCs/>
                <w:sz w:val="21"/>
                <w:szCs w:val="21"/>
              </w:rPr>
            </w:pPr>
            <w:r w:rsidRPr="00C51203">
              <w:rPr>
                <w:rFonts w:hint="eastAsia"/>
                <w:b/>
                <w:bCs/>
                <w:sz w:val="21"/>
                <w:szCs w:val="21"/>
              </w:rPr>
              <w:t>3</w:t>
            </w:r>
            <w:r w:rsidRPr="00C51203">
              <w:rPr>
                <w:b/>
                <w:bCs/>
                <w:sz w:val="21"/>
                <w:szCs w:val="21"/>
              </w:rPr>
              <w:t>50</w:t>
            </w:r>
          </w:p>
        </w:tc>
      </w:tr>
      <w:tr w:rsidR="00C51203" w:rsidRPr="00C51203" w:rsidTr="00C51203">
        <w:trPr>
          <w:cantSplit/>
          <w:trHeight w:val="567"/>
          <w:jc w:val="center"/>
        </w:trPr>
        <w:tc>
          <w:tcPr>
            <w:tcW w:w="1520" w:type="pct"/>
            <w:tcBorders>
              <w:top w:val="single" w:sz="4" w:space="0" w:color="auto"/>
              <w:left w:val="single" w:sz="6" w:space="0" w:color="auto"/>
              <w:bottom w:val="single" w:sz="4" w:space="0" w:color="auto"/>
              <w:right w:val="single" w:sz="4" w:space="0" w:color="auto"/>
            </w:tcBorders>
            <w:vAlign w:val="center"/>
          </w:tcPr>
          <w:p w:rsidR="00833E9B" w:rsidRPr="00C51203" w:rsidRDefault="00100149" w:rsidP="00C51203">
            <w:pPr>
              <w:snapToGrid w:val="0"/>
              <w:spacing w:line="240" w:lineRule="auto"/>
              <w:jc w:val="both"/>
              <w:rPr>
                <w:sz w:val="21"/>
                <w:szCs w:val="21"/>
              </w:rPr>
            </w:pPr>
            <w:r w:rsidRPr="00C51203">
              <w:rPr>
                <w:rFonts w:hint="eastAsia"/>
                <w:sz w:val="21"/>
                <w:szCs w:val="21"/>
              </w:rPr>
              <w:t>（</w:t>
            </w:r>
            <w:r w:rsidRPr="00C51203">
              <w:rPr>
                <w:rFonts w:hint="eastAsia"/>
                <w:sz w:val="21"/>
                <w:szCs w:val="21"/>
              </w:rPr>
              <w:t>3</w:t>
            </w:r>
            <w:r w:rsidRPr="00C51203">
              <w:rPr>
                <w:rFonts w:hint="eastAsia"/>
                <w:sz w:val="21"/>
                <w:szCs w:val="21"/>
              </w:rPr>
              <w:t>）会议、差旅费</w:t>
            </w:r>
          </w:p>
        </w:tc>
        <w:tc>
          <w:tcPr>
            <w:tcW w:w="611" w:type="pct"/>
            <w:tcBorders>
              <w:top w:val="single" w:sz="4" w:space="0" w:color="auto"/>
              <w:left w:val="single" w:sz="4" w:space="0" w:color="auto"/>
              <w:bottom w:val="single" w:sz="4" w:space="0" w:color="auto"/>
              <w:right w:val="single" w:sz="4" w:space="0" w:color="auto"/>
            </w:tcBorders>
            <w:vAlign w:val="center"/>
          </w:tcPr>
          <w:p w:rsidR="00833E9B" w:rsidRPr="00C51203" w:rsidRDefault="006222D1" w:rsidP="00C51203">
            <w:pPr>
              <w:snapToGrid w:val="0"/>
              <w:spacing w:line="240" w:lineRule="auto"/>
              <w:jc w:val="center"/>
              <w:rPr>
                <w:b/>
                <w:bCs/>
                <w:sz w:val="21"/>
                <w:szCs w:val="21"/>
              </w:rPr>
            </w:pPr>
            <w:r w:rsidRPr="00C51203">
              <w:rPr>
                <w:b/>
                <w:bCs/>
                <w:sz w:val="21"/>
                <w:szCs w:val="21"/>
              </w:rPr>
              <w:t>1</w:t>
            </w:r>
            <w:r w:rsidR="00693AE6" w:rsidRPr="00C51203">
              <w:rPr>
                <w:b/>
                <w:bCs/>
                <w:sz w:val="21"/>
                <w:szCs w:val="21"/>
              </w:rPr>
              <w:t>0</w:t>
            </w:r>
            <w:r w:rsidR="004C2C3D" w:rsidRPr="00C51203">
              <w:rPr>
                <w:b/>
                <w:bCs/>
                <w:sz w:val="21"/>
                <w:szCs w:val="21"/>
              </w:rPr>
              <w:t>00</w:t>
            </w:r>
          </w:p>
        </w:tc>
        <w:tc>
          <w:tcPr>
            <w:tcW w:w="1429" w:type="pct"/>
            <w:tcBorders>
              <w:top w:val="single" w:sz="4" w:space="0" w:color="auto"/>
              <w:left w:val="single" w:sz="4" w:space="0" w:color="auto"/>
              <w:bottom w:val="single" w:sz="4" w:space="0" w:color="auto"/>
              <w:right w:val="single" w:sz="4" w:space="0" w:color="auto"/>
            </w:tcBorders>
            <w:vAlign w:val="center"/>
          </w:tcPr>
          <w:p w:rsidR="00833E9B" w:rsidRPr="00C51203" w:rsidRDefault="00A20467" w:rsidP="00C51203">
            <w:pPr>
              <w:snapToGrid w:val="0"/>
              <w:spacing w:line="240" w:lineRule="auto"/>
              <w:jc w:val="center"/>
              <w:rPr>
                <w:b/>
                <w:bCs/>
                <w:sz w:val="21"/>
                <w:szCs w:val="21"/>
              </w:rPr>
            </w:pPr>
            <w:r w:rsidRPr="00C51203">
              <w:rPr>
                <w:rFonts w:hint="eastAsia"/>
                <w:b/>
                <w:bCs/>
                <w:sz w:val="21"/>
                <w:szCs w:val="21"/>
              </w:rPr>
              <w:t>出差调研学习</w:t>
            </w:r>
          </w:p>
        </w:tc>
        <w:tc>
          <w:tcPr>
            <w:tcW w:w="698" w:type="pct"/>
            <w:tcBorders>
              <w:top w:val="single" w:sz="4" w:space="0" w:color="auto"/>
              <w:left w:val="single" w:sz="4" w:space="0" w:color="auto"/>
              <w:bottom w:val="single" w:sz="4" w:space="0" w:color="auto"/>
              <w:right w:val="single" w:sz="4" w:space="0" w:color="auto"/>
            </w:tcBorders>
            <w:vAlign w:val="center"/>
          </w:tcPr>
          <w:p w:rsidR="00833E9B" w:rsidRPr="00C51203" w:rsidRDefault="00693AE6" w:rsidP="00C51203">
            <w:pPr>
              <w:snapToGrid w:val="0"/>
              <w:spacing w:line="240" w:lineRule="auto"/>
              <w:jc w:val="center"/>
              <w:rPr>
                <w:b/>
                <w:bCs/>
                <w:sz w:val="21"/>
                <w:szCs w:val="21"/>
              </w:rPr>
            </w:pPr>
            <w:r w:rsidRPr="00C51203">
              <w:rPr>
                <w:b/>
                <w:bCs/>
                <w:sz w:val="21"/>
                <w:szCs w:val="21"/>
              </w:rPr>
              <w:t>300</w:t>
            </w:r>
          </w:p>
        </w:tc>
        <w:tc>
          <w:tcPr>
            <w:tcW w:w="742" w:type="pct"/>
            <w:tcBorders>
              <w:top w:val="single" w:sz="4" w:space="0" w:color="auto"/>
              <w:left w:val="single" w:sz="4" w:space="0" w:color="auto"/>
              <w:bottom w:val="single" w:sz="4" w:space="0" w:color="auto"/>
              <w:right w:val="single" w:sz="4" w:space="0" w:color="auto"/>
            </w:tcBorders>
            <w:vAlign w:val="center"/>
          </w:tcPr>
          <w:p w:rsidR="00833E9B" w:rsidRPr="00C51203" w:rsidRDefault="00693AE6" w:rsidP="00C51203">
            <w:pPr>
              <w:snapToGrid w:val="0"/>
              <w:spacing w:line="240" w:lineRule="auto"/>
              <w:jc w:val="center"/>
              <w:rPr>
                <w:b/>
                <w:bCs/>
                <w:sz w:val="21"/>
                <w:szCs w:val="21"/>
              </w:rPr>
            </w:pPr>
            <w:r w:rsidRPr="00C51203">
              <w:rPr>
                <w:rFonts w:hint="eastAsia"/>
                <w:b/>
                <w:bCs/>
                <w:sz w:val="21"/>
                <w:szCs w:val="21"/>
              </w:rPr>
              <w:t>7</w:t>
            </w:r>
            <w:r w:rsidRPr="00C51203">
              <w:rPr>
                <w:b/>
                <w:bCs/>
                <w:sz w:val="21"/>
                <w:szCs w:val="21"/>
              </w:rPr>
              <w:t>00</w:t>
            </w:r>
          </w:p>
        </w:tc>
      </w:tr>
      <w:tr w:rsidR="00C51203" w:rsidRPr="00C51203" w:rsidTr="00C51203">
        <w:trPr>
          <w:cantSplit/>
          <w:trHeight w:val="567"/>
          <w:jc w:val="center"/>
        </w:trPr>
        <w:tc>
          <w:tcPr>
            <w:tcW w:w="1520" w:type="pct"/>
            <w:tcBorders>
              <w:top w:val="single" w:sz="4" w:space="0" w:color="auto"/>
              <w:left w:val="single" w:sz="6" w:space="0" w:color="auto"/>
              <w:bottom w:val="single" w:sz="4" w:space="0" w:color="auto"/>
              <w:right w:val="single" w:sz="4" w:space="0" w:color="auto"/>
            </w:tcBorders>
            <w:vAlign w:val="center"/>
          </w:tcPr>
          <w:p w:rsidR="00833E9B" w:rsidRPr="00C51203" w:rsidRDefault="00100149" w:rsidP="00C51203">
            <w:pPr>
              <w:snapToGrid w:val="0"/>
              <w:spacing w:line="240" w:lineRule="auto"/>
              <w:jc w:val="both"/>
              <w:rPr>
                <w:sz w:val="21"/>
                <w:szCs w:val="21"/>
              </w:rPr>
            </w:pPr>
            <w:r w:rsidRPr="00C51203">
              <w:rPr>
                <w:rFonts w:hint="eastAsia"/>
                <w:sz w:val="21"/>
                <w:szCs w:val="21"/>
              </w:rPr>
              <w:t>（</w:t>
            </w:r>
            <w:r w:rsidRPr="00C51203">
              <w:rPr>
                <w:rFonts w:hint="eastAsia"/>
                <w:sz w:val="21"/>
                <w:szCs w:val="21"/>
              </w:rPr>
              <w:t>4</w:t>
            </w:r>
            <w:r w:rsidRPr="00C51203">
              <w:rPr>
                <w:rFonts w:hint="eastAsia"/>
                <w:sz w:val="21"/>
                <w:szCs w:val="21"/>
              </w:rPr>
              <w:t>）文献检索费</w:t>
            </w:r>
          </w:p>
        </w:tc>
        <w:tc>
          <w:tcPr>
            <w:tcW w:w="611" w:type="pct"/>
            <w:tcBorders>
              <w:top w:val="single" w:sz="4" w:space="0" w:color="auto"/>
              <w:left w:val="single" w:sz="4" w:space="0" w:color="auto"/>
              <w:bottom w:val="single" w:sz="4" w:space="0" w:color="auto"/>
              <w:right w:val="single" w:sz="4" w:space="0" w:color="auto"/>
            </w:tcBorders>
            <w:vAlign w:val="center"/>
          </w:tcPr>
          <w:p w:rsidR="00833E9B" w:rsidRPr="00C51203" w:rsidRDefault="004C2C3D" w:rsidP="00C51203">
            <w:pPr>
              <w:snapToGrid w:val="0"/>
              <w:spacing w:line="240" w:lineRule="auto"/>
              <w:jc w:val="center"/>
              <w:rPr>
                <w:b/>
                <w:bCs/>
                <w:sz w:val="21"/>
                <w:szCs w:val="21"/>
              </w:rPr>
            </w:pPr>
            <w:r w:rsidRPr="00C51203">
              <w:rPr>
                <w:b/>
                <w:bCs/>
                <w:sz w:val="21"/>
                <w:szCs w:val="21"/>
              </w:rPr>
              <w:t>500</w:t>
            </w:r>
          </w:p>
        </w:tc>
        <w:tc>
          <w:tcPr>
            <w:tcW w:w="1429" w:type="pct"/>
            <w:tcBorders>
              <w:top w:val="single" w:sz="4" w:space="0" w:color="auto"/>
              <w:left w:val="single" w:sz="4" w:space="0" w:color="auto"/>
              <w:bottom w:val="single" w:sz="4" w:space="0" w:color="auto"/>
              <w:right w:val="single" w:sz="4" w:space="0" w:color="auto"/>
            </w:tcBorders>
            <w:vAlign w:val="center"/>
          </w:tcPr>
          <w:p w:rsidR="00833E9B" w:rsidRPr="00C51203" w:rsidRDefault="00D82428" w:rsidP="00C51203">
            <w:pPr>
              <w:snapToGrid w:val="0"/>
              <w:spacing w:line="240" w:lineRule="auto"/>
              <w:jc w:val="center"/>
              <w:rPr>
                <w:b/>
                <w:bCs/>
                <w:sz w:val="21"/>
                <w:szCs w:val="21"/>
              </w:rPr>
            </w:pPr>
            <w:r w:rsidRPr="00C51203">
              <w:rPr>
                <w:rFonts w:hint="eastAsia"/>
                <w:b/>
                <w:bCs/>
                <w:sz w:val="21"/>
                <w:szCs w:val="21"/>
              </w:rPr>
              <w:t>打印文献等费用</w:t>
            </w:r>
          </w:p>
        </w:tc>
        <w:tc>
          <w:tcPr>
            <w:tcW w:w="698" w:type="pct"/>
            <w:tcBorders>
              <w:top w:val="single" w:sz="4" w:space="0" w:color="auto"/>
              <w:left w:val="single" w:sz="4" w:space="0" w:color="auto"/>
              <w:bottom w:val="single" w:sz="4" w:space="0" w:color="auto"/>
              <w:right w:val="single" w:sz="4" w:space="0" w:color="auto"/>
            </w:tcBorders>
            <w:vAlign w:val="center"/>
          </w:tcPr>
          <w:p w:rsidR="00833E9B" w:rsidRPr="00C51203" w:rsidRDefault="004C2C3D" w:rsidP="00C51203">
            <w:pPr>
              <w:snapToGrid w:val="0"/>
              <w:spacing w:line="240" w:lineRule="auto"/>
              <w:jc w:val="center"/>
              <w:rPr>
                <w:b/>
                <w:bCs/>
                <w:sz w:val="21"/>
                <w:szCs w:val="21"/>
              </w:rPr>
            </w:pPr>
            <w:r w:rsidRPr="00C51203">
              <w:rPr>
                <w:rFonts w:hint="eastAsia"/>
                <w:b/>
                <w:bCs/>
                <w:sz w:val="21"/>
                <w:szCs w:val="21"/>
              </w:rPr>
              <w:t>1</w:t>
            </w:r>
            <w:r w:rsidRPr="00C51203">
              <w:rPr>
                <w:b/>
                <w:bCs/>
                <w:sz w:val="21"/>
                <w:szCs w:val="21"/>
              </w:rPr>
              <w:t>50</w:t>
            </w:r>
          </w:p>
        </w:tc>
        <w:tc>
          <w:tcPr>
            <w:tcW w:w="742" w:type="pct"/>
            <w:tcBorders>
              <w:top w:val="single" w:sz="4" w:space="0" w:color="auto"/>
              <w:left w:val="single" w:sz="4" w:space="0" w:color="auto"/>
              <w:bottom w:val="single" w:sz="4" w:space="0" w:color="auto"/>
              <w:right w:val="single" w:sz="4" w:space="0" w:color="auto"/>
            </w:tcBorders>
            <w:vAlign w:val="center"/>
          </w:tcPr>
          <w:p w:rsidR="00833E9B" w:rsidRPr="00C51203" w:rsidRDefault="004C2C3D" w:rsidP="00C51203">
            <w:pPr>
              <w:snapToGrid w:val="0"/>
              <w:spacing w:line="240" w:lineRule="auto"/>
              <w:jc w:val="center"/>
              <w:rPr>
                <w:b/>
                <w:bCs/>
                <w:sz w:val="21"/>
                <w:szCs w:val="21"/>
              </w:rPr>
            </w:pPr>
            <w:r w:rsidRPr="00C51203">
              <w:rPr>
                <w:rFonts w:hint="eastAsia"/>
                <w:b/>
                <w:bCs/>
                <w:sz w:val="21"/>
                <w:szCs w:val="21"/>
              </w:rPr>
              <w:t>3</w:t>
            </w:r>
            <w:r w:rsidRPr="00C51203">
              <w:rPr>
                <w:b/>
                <w:bCs/>
                <w:sz w:val="21"/>
                <w:szCs w:val="21"/>
              </w:rPr>
              <w:t>50</w:t>
            </w:r>
          </w:p>
        </w:tc>
      </w:tr>
      <w:tr w:rsidR="00C51203" w:rsidRPr="00C51203" w:rsidTr="00C51203">
        <w:trPr>
          <w:cantSplit/>
          <w:trHeight w:val="567"/>
          <w:jc w:val="center"/>
        </w:trPr>
        <w:tc>
          <w:tcPr>
            <w:tcW w:w="1520" w:type="pct"/>
            <w:tcBorders>
              <w:top w:val="single" w:sz="4" w:space="0" w:color="auto"/>
              <w:left w:val="single" w:sz="6" w:space="0" w:color="auto"/>
              <w:bottom w:val="single" w:sz="4" w:space="0" w:color="auto"/>
              <w:right w:val="single" w:sz="4" w:space="0" w:color="auto"/>
            </w:tcBorders>
            <w:vAlign w:val="center"/>
          </w:tcPr>
          <w:p w:rsidR="00833E9B" w:rsidRPr="00C51203" w:rsidRDefault="00100149" w:rsidP="00C51203">
            <w:pPr>
              <w:snapToGrid w:val="0"/>
              <w:spacing w:line="240" w:lineRule="auto"/>
              <w:jc w:val="both"/>
              <w:rPr>
                <w:sz w:val="21"/>
                <w:szCs w:val="21"/>
              </w:rPr>
            </w:pPr>
            <w:r w:rsidRPr="00C51203">
              <w:rPr>
                <w:rFonts w:hint="eastAsia"/>
                <w:sz w:val="21"/>
                <w:szCs w:val="21"/>
              </w:rPr>
              <w:t>（</w:t>
            </w:r>
            <w:r w:rsidRPr="00C51203">
              <w:rPr>
                <w:rFonts w:hint="eastAsia"/>
                <w:sz w:val="21"/>
                <w:szCs w:val="21"/>
              </w:rPr>
              <w:t>5</w:t>
            </w:r>
            <w:r w:rsidRPr="00C51203">
              <w:rPr>
                <w:rFonts w:hint="eastAsia"/>
                <w:sz w:val="21"/>
                <w:szCs w:val="21"/>
              </w:rPr>
              <w:t>）论文出版费</w:t>
            </w:r>
          </w:p>
        </w:tc>
        <w:tc>
          <w:tcPr>
            <w:tcW w:w="611" w:type="pct"/>
            <w:tcBorders>
              <w:top w:val="single" w:sz="4" w:space="0" w:color="auto"/>
              <w:left w:val="single" w:sz="4" w:space="0" w:color="auto"/>
              <w:bottom w:val="single" w:sz="4" w:space="0" w:color="auto"/>
              <w:right w:val="single" w:sz="4" w:space="0" w:color="auto"/>
            </w:tcBorders>
            <w:vAlign w:val="center"/>
          </w:tcPr>
          <w:p w:rsidR="00833E9B" w:rsidRPr="00C51203" w:rsidRDefault="00D82428" w:rsidP="00C51203">
            <w:pPr>
              <w:snapToGrid w:val="0"/>
              <w:spacing w:line="240" w:lineRule="auto"/>
              <w:jc w:val="center"/>
              <w:rPr>
                <w:b/>
                <w:bCs/>
                <w:sz w:val="21"/>
                <w:szCs w:val="21"/>
              </w:rPr>
            </w:pPr>
            <w:r w:rsidRPr="00C51203">
              <w:rPr>
                <w:b/>
                <w:bCs/>
                <w:sz w:val="21"/>
                <w:szCs w:val="21"/>
              </w:rPr>
              <w:t>2</w:t>
            </w:r>
            <w:r w:rsidR="00A20467" w:rsidRPr="00C51203">
              <w:rPr>
                <w:b/>
                <w:bCs/>
                <w:sz w:val="21"/>
                <w:szCs w:val="21"/>
              </w:rPr>
              <w:t>000</w:t>
            </w:r>
          </w:p>
        </w:tc>
        <w:tc>
          <w:tcPr>
            <w:tcW w:w="1429" w:type="pct"/>
            <w:tcBorders>
              <w:top w:val="single" w:sz="4" w:space="0" w:color="auto"/>
              <w:left w:val="single" w:sz="4" w:space="0" w:color="auto"/>
              <w:bottom w:val="single" w:sz="4" w:space="0" w:color="auto"/>
              <w:right w:val="single" w:sz="4" w:space="0" w:color="auto"/>
            </w:tcBorders>
            <w:vAlign w:val="center"/>
          </w:tcPr>
          <w:p w:rsidR="00833E9B" w:rsidRPr="00C51203" w:rsidRDefault="00A20467" w:rsidP="00C51203">
            <w:pPr>
              <w:snapToGrid w:val="0"/>
              <w:spacing w:line="240" w:lineRule="auto"/>
              <w:jc w:val="center"/>
              <w:rPr>
                <w:b/>
                <w:bCs/>
                <w:sz w:val="21"/>
                <w:szCs w:val="21"/>
              </w:rPr>
            </w:pPr>
            <w:r w:rsidRPr="00C51203">
              <w:rPr>
                <w:rFonts w:hint="eastAsia"/>
                <w:b/>
                <w:bCs/>
                <w:sz w:val="21"/>
                <w:szCs w:val="21"/>
              </w:rPr>
              <w:t>发表论文、专利</w:t>
            </w:r>
          </w:p>
        </w:tc>
        <w:tc>
          <w:tcPr>
            <w:tcW w:w="698" w:type="pct"/>
            <w:tcBorders>
              <w:top w:val="single" w:sz="4" w:space="0" w:color="auto"/>
              <w:left w:val="single" w:sz="4" w:space="0" w:color="auto"/>
              <w:bottom w:val="single" w:sz="4" w:space="0" w:color="auto"/>
              <w:right w:val="single" w:sz="4" w:space="0" w:color="auto"/>
            </w:tcBorders>
            <w:vAlign w:val="center"/>
          </w:tcPr>
          <w:p w:rsidR="00833E9B" w:rsidRPr="00C51203" w:rsidRDefault="00C0389D" w:rsidP="00C51203">
            <w:pPr>
              <w:snapToGrid w:val="0"/>
              <w:spacing w:line="240" w:lineRule="auto"/>
              <w:jc w:val="center"/>
              <w:rPr>
                <w:b/>
                <w:bCs/>
                <w:sz w:val="21"/>
                <w:szCs w:val="21"/>
              </w:rPr>
            </w:pPr>
            <w:r w:rsidRPr="00C51203">
              <w:rPr>
                <w:b/>
                <w:bCs/>
                <w:sz w:val="21"/>
                <w:szCs w:val="21"/>
              </w:rPr>
              <w:t>6</w:t>
            </w:r>
            <w:r w:rsidR="00DB1E6B" w:rsidRPr="00C51203">
              <w:rPr>
                <w:b/>
                <w:bCs/>
                <w:sz w:val="21"/>
                <w:szCs w:val="21"/>
              </w:rPr>
              <w:t>00</w:t>
            </w:r>
          </w:p>
        </w:tc>
        <w:tc>
          <w:tcPr>
            <w:tcW w:w="742" w:type="pct"/>
            <w:tcBorders>
              <w:top w:val="single" w:sz="4" w:space="0" w:color="auto"/>
              <w:left w:val="single" w:sz="4" w:space="0" w:color="auto"/>
              <w:bottom w:val="single" w:sz="4" w:space="0" w:color="auto"/>
              <w:right w:val="single" w:sz="4" w:space="0" w:color="auto"/>
            </w:tcBorders>
            <w:vAlign w:val="center"/>
          </w:tcPr>
          <w:p w:rsidR="00833E9B" w:rsidRPr="00C51203" w:rsidRDefault="00C0389D" w:rsidP="00C51203">
            <w:pPr>
              <w:snapToGrid w:val="0"/>
              <w:spacing w:line="240" w:lineRule="auto"/>
              <w:jc w:val="center"/>
              <w:rPr>
                <w:b/>
                <w:bCs/>
                <w:sz w:val="21"/>
                <w:szCs w:val="21"/>
              </w:rPr>
            </w:pPr>
            <w:r w:rsidRPr="00C51203">
              <w:rPr>
                <w:b/>
                <w:bCs/>
                <w:sz w:val="21"/>
                <w:szCs w:val="21"/>
              </w:rPr>
              <w:t>14</w:t>
            </w:r>
            <w:r w:rsidR="00DB1E6B" w:rsidRPr="00C51203">
              <w:rPr>
                <w:b/>
                <w:bCs/>
                <w:sz w:val="21"/>
                <w:szCs w:val="21"/>
              </w:rPr>
              <w:t>00</w:t>
            </w:r>
          </w:p>
        </w:tc>
      </w:tr>
      <w:tr w:rsidR="00C51203" w:rsidRPr="00C51203" w:rsidTr="00C51203">
        <w:trPr>
          <w:cantSplit/>
          <w:trHeight w:val="567"/>
          <w:jc w:val="center"/>
        </w:trPr>
        <w:tc>
          <w:tcPr>
            <w:tcW w:w="1520" w:type="pct"/>
            <w:tcBorders>
              <w:top w:val="single" w:sz="4" w:space="0" w:color="auto"/>
              <w:left w:val="single" w:sz="6" w:space="0" w:color="auto"/>
              <w:bottom w:val="single" w:sz="4" w:space="0" w:color="auto"/>
              <w:right w:val="single" w:sz="4" w:space="0" w:color="auto"/>
            </w:tcBorders>
            <w:vAlign w:val="center"/>
          </w:tcPr>
          <w:p w:rsidR="00833E9B" w:rsidRPr="00C51203" w:rsidRDefault="00100149" w:rsidP="00C51203">
            <w:pPr>
              <w:snapToGrid w:val="0"/>
              <w:spacing w:line="240" w:lineRule="auto"/>
              <w:jc w:val="both"/>
              <w:rPr>
                <w:sz w:val="21"/>
                <w:szCs w:val="21"/>
              </w:rPr>
            </w:pPr>
            <w:r w:rsidRPr="00C51203">
              <w:rPr>
                <w:rFonts w:hint="eastAsia"/>
                <w:sz w:val="21"/>
                <w:szCs w:val="21"/>
              </w:rPr>
              <w:t xml:space="preserve">2. </w:t>
            </w:r>
            <w:r w:rsidRPr="00C51203">
              <w:rPr>
                <w:rFonts w:hint="eastAsia"/>
                <w:sz w:val="21"/>
                <w:szCs w:val="21"/>
              </w:rPr>
              <w:t>仪器设备购置费</w:t>
            </w:r>
          </w:p>
        </w:tc>
        <w:tc>
          <w:tcPr>
            <w:tcW w:w="611" w:type="pct"/>
            <w:tcBorders>
              <w:top w:val="single" w:sz="4" w:space="0" w:color="auto"/>
              <w:left w:val="single" w:sz="4" w:space="0" w:color="auto"/>
              <w:bottom w:val="single" w:sz="4" w:space="0" w:color="auto"/>
              <w:right w:val="single" w:sz="4" w:space="0" w:color="auto"/>
            </w:tcBorders>
            <w:vAlign w:val="center"/>
          </w:tcPr>
          <w:p w:rsidR="00833E9B" w:rsidRPr="00C51203" w:rsidRDefault="00833E9B" w:rsidP="00C51203">
            <w:pPr>
              <w:snapToGrid w:val="0"/>
              <w:spacing w:line="240" w:lineRule="auto"/>
              <w:jc w:val="center"/>
              <w:rPr>
                <w:b/>
                <w:bCs/>
                <w:sz w:val="21"/>
                <w:szCs w:val="21"/>
              </w:rPr>
            </w:pPr>
          </w:p>
        </w:tc>
        <w:tc>
          <w:tcPr>
            <w:tcW w:w="1429" w:type="pct"/>
            <w:tcBorders>
              <w:top w:val="single" w:sz="4" w:space="0" w:color="auto"/>
              <w:left w:val="single" w:sz="4" w:space="0" w:color="auto"/>
              <w:bottom w:val="single" w:sz="4" w:space="0" w:color="auto"/>
              <w:right w:val="single" w:sz="4" w:space="0" w:color="auto"/>
            </w:tcBorders>
            <w:vAlign w:val="center"/>
          </w:tcPr>
          <w:p w:rsidR="00833E9B" w:rsidRPr="00C51203" w:rsidRDefault="00833E9B" w:rsidP="00C51203">
            <w:pPr>
              <w:snapToGrid w:val="0"/>
              <w:spacing w:line="240" w:lineRule="auto"/>
              <w:jc w:val="center"/>
              <w:rPr>
                <w:b/>
                <w:bCs/>
                <w:sz w:val="21"/>
                <w:szCs w:val="21"/>
              </w:rPr>
            </w:pPr>
          </w:p>
        </w:tc>
        <w:tc>
          <w:tcPr>
            <w:tcW w:w="698" w:type="pct"/>
            <w:tcBorders>
              <w:top w:val="single" w:sz="4" w:space="0" w:color="auto"/>
              <w:left w:val="single" w:sz="4" w:space="0" w:color="auto"/>
              <w:bottom w:val="single" w:sz="4" w:space="0" w:color="auto"/>
              <w:right w:val="single" w:sz="4" w:space="0" w:color="auto"/>
            </w:tcBorders>
            <w:vAlign w:val="center"/>
          </w:tcPr>
          <w:p w:rsidR="00833E9B" w:rsidRPr="00C51203" w:rsidRDefault="00833E9B" w:rsidP="00C51203">
            <w:pPr>
              <w:snapToGrid w:val="0"/>
              <w:spacing w:line="240" w:lineRule="auto"/>
              <w:jc w:val="center"/>
              <w:rPr>
                <w:b/>
                <w:bCs/>
                <w:sz w:val="21"/>
                <w:szCs w:val="21"/>
              </w:rPr>
            </w:pPr>
          </w:p>
        </w:tc>
        <w:tc>
          <w:tcPr>
            <w:tcW w:w="742" w:type="pct"/>
            <w:tcBorders>
              <w:top w:val="single" w:sz="4" w:space="0" w:color="auto"/>
              <w:left w:val="single" w:sz="4" w:space="0" w:color="auto"/>
              <w:bottom w:val="single" w:sz="4" w:space="0" w:color="auto"/>
              <w:right w:val="single" w:sz="4" w:space="0" w:color="auto"/>
            </w:tcBorders>
            <w:vAlign w:val="center"/>
          </w:tcPr>
          <w:p w:rsidR="00833E9B" w:rsidRPr="00C51203" w:rsidRDefault="00833E9B" w:rsidP="00C51203">
            <w:pPr>
              <w:snapToGrid w:val="0"/>
              <w:spacing w:line="240" w:lineRule="auto"/>
              <w:jc w:val="center"/>
              <w:rPr>
                <w:b/>
                <w:bCs/>
                <w:sz w:val="21"/>
                <w:szCs w:val="21"/>
              </w:rPr>
            </w:pPr>
          </w:p>
        </w:tc>
      </w:tr>
      <w:tr w:rsidR="00C51203" w:rsidRPr="00C51203" w:rsidTr="00C51203">
        <w:trPr>
          <w:cantSplit/>
          <w:trHeight w:val="567"/>
          <w:jc w:val="center"/>
        </w:trPr>
        <w:tc>
          <w:tcPr>
            <w:tcW w:w="1520" w:type="pct"/>
            <w:tcBorders>
              <w:top w:val="single" w:sz="4" w:space="0" w:color="auto"/>
              <w:left w:val="single" w:sz="6" w:space="0" w:color="auto"/>
              <w:bottom w:val="single" w:sz="4" w:space="0" w:color="auto"/>
              <w:right w:val="single" w:sz="4" w:space="0" w:color="auto"/>
            </w:tcBorders>
            <w:vAlign w:val="center"/>
          </w:tcPr>
          <w:p w:rsidR="00833E9B" w:rsidRPr="00C51203" w:rsidRDefault="00100149" w:rsidP="00C51203">
            <w:pPr>
              <w:snapToGrid w:val="0"/>
              <w:spacing w:line="240" w:lineRule="auto"/>
              <w:jc w:val="both"/>
              <w:rPr>
                <w:sz w:val="21"/>
                <w:szCs w:val="21"/>
              </w:rPr>
            </w:pPr>
            <w:r w:rsidRPr="00C51203">
              <w:rPr>
                <w:rFonts w:hint="eastAsia"/>
                <w:sz w:val="21"/>
                <w:szCs w:val="21"/>
              </w:rPr>
              <w:t xml:space="preserve">3. </w:t>
            </w:r>
            <w:r w:rsidRPr="00C51203">
              <w:rPr>
                <w:rFonts w:hint="eastAsia"/>
                <w:sz w:val="21"/>
                <w:szCs w:val="21"/>
              </w:rPr>
              <w:t>实验装置试制费</w:t>
            </w:r>
          </w:p>
        </w:tc>
        <w:tc>
          <w:tcPr>
            <w:tcW w:w="611" w:type="pct"/>
            <w:tcBorders>
              <w:top w:val="single" w:sz="4" w:space="0" w:color="auto"/>
              <w:left w:val="single" w:sz="4" w:space="0" w:color="auto"/>
              <w:bottom w:val="single" w:sz="4" w:space="0" w:color="auto"/>
              <w:right w:val="single" w:sz="4" w:space="0" w:color="auto"/>
            </w:tcBorders>
            <w:vAlign w:val="center"/>
          </w:tcPr>
          <w:p w:rsidR="00833E9B" w:rsidRPr="00C51203" w:rsidRDefault="00833E9B" w:rsidP="00C51203">
            <w:pPr>
              <w:snapToGrid w:val="0"/>
              <w:spacing w:line="240" w:lineRule="auto"/>
              <w:jc w:val="center"/>
              <w:rPr>
                <w:b/>
                <w:bCs/>
                <w:sz w:val="21"/>
                <w:szCs w:val="21"/>
              </w:rPr>
            </w:pPr>
          </w:p>
        </w:tc>
        <w:tc>
          <w:tcPr>
            <w:tcW w:w="1429" w:type="pct"/>
            <w:tcBorders>
              <w:top w:val="single" w:sz="4" w:space="0" w:color="auto"/>
              <w:left w:val="single" w:sz="4" w:space="0" w:color="auto"/>
              <w:bottom w:val="single" w:sz="4" w:space="0" w:color="auto"/>
              <w:right w:val="single" w:sz="4" w:space="0" w:color="auto"/>
            </w:tcBorders>
            <w:vAlign w:val="center"/>
          </w:tcPr>
          <w:p w:rsidR="00833E9B" w:rsidRPr="00C51203" w:rsidRDefault="00833E9B" w:rsidP="00C51203">
            <w:pPr>
              <w:snapToGrid w:val="0"/>
              <w:spacing w:line="240" w:lineRule="auto"/>
              <w:jc w:val="center"/>
              <w:rPr>
                <w:b/>
                <w:bCs/>
                <w:sz w:val="21"/>
                <w:szCs w:val="21"/>
              </w:rPr>
            </w:pPr>
          </w:p>
        </w:tc>
        <w:tc>
          <w:tcPr>
            <w:tcW w:w="698" w:type="pct"/>
            <w:tcBorders>
              <w:top w:val="single" w:sz="4" w:space="0" w:color="auto"/>
              <w:left w:val="single" w:sz="4" w:space="0" w:color="auto"/>
              <w:bottom w:val="single" w:sz="4" w:space="0" w:color="auto"/>
              <w:right w:val="single" w:sz="4" w:space="0" w:color="auto"/>
            </w:tcBorders>
            <w:vAlign w:val="center"/>
          </w:tcPr>
          <w:p w:rsidR="00833E9B" w:rsidRPr="00C51203" w:rsidRDefault="00833E9B" w:rsidP="00C51203">
            <w:pPr>
              <w:snapToGrid w:val="0"/>
              <w:spacing w:line="240" w:lineRule="auto"/>
              <w:jc w:val="center"/>
              <w:rPr>
                <w:b/>
                <w:bCs/>
                <w:sz w:val="21"/>
                <w:szCs w:val="21"/>
              </w:rPr>
            </w:pPr>
          </w:p>
        </w:tc>
        <w:tc>
          <w:tcPr>
            <w:tcW w:w="742" w:type="pct"/>
            <w:tcBorders>
              <w:top w:val="single" w:sz="4" w:space="0" w:color="auto"/>
              <w:left w:val="single" w:sz="4" w:space="0" w:color="auto"/>
              <w:bottom w:val="single" w:sz="4" w:space="0" w:color="auto"/>
              <w:right w:val="single" w:sz="4" w:space="0" w:color="auto"/>
            </w:tcBorders>
            <w:vAlign w:val="center"/>
          </w:tcPr>
          <w:p w:rsidR="00833E9B" w:rsidRPr="00C51203" w:rsidRDefault="00833E9B" w:rsidP="00C51203">
            <w:pPr>
              <w:snapToGrid w:val="0"/>
              <w:spacing w:line="240" w:lineRule="auto"/>
              <w:jc w:val="center"/>
              <w:rPr>
                <w:b/>
                <w:bCs/>
                <w:sz w:val="21"/>
                <w:szCs w:val="21"/>
              </w:rPr>
            </w:pPr>
          </w:p>
        </w:tc>
      </w:tr>
      <w:tr w:rsidR="00C51203" w:rsidRPr="00C51203" w:rsidTr="00C51203">
        <w:trPr>
          <w:cantSplit/>
          <w:trHeight w:val="567"/>
          <w:jc w:val="center"/>
        </w:trPr>
        <w:tc>
          <w:tcPr>
            <w:tcW w:w="1520" w:type="pct"/>
            <w:tcBorders>
              <w:top w:val="single" w:sz="4" w:space="0" w:color="auto"/>
              <w:left w:val="single" w:sz="6" w:space="0" w:color="auto"/>
              <w:bottom w:val="single" w:sz="4" w:space="0" w:color="auto"/>
              <w:right w:val="single" w:sz="4" w:space="0" w:color="auto"/>
            </w:tcBorders>
            <w:vAlign w:val="center"/>
          </w:tcPr>
          <w:p w:rsidR="00833E9B" w:rsidRPr="00C51203" w:rsidRDefault="00100149" w:rsidP="00C51203">
            <w:pPr>
              <w:snapToGrid w:val="0"/>
              <w:spacing w:line="240" w:lineRule="auto"/>
              <w:jc w:val="both"/>
              <w:rPr>
                <w:sz w:val="21"/>
                <w:szCs w:val="21"/>
              </w:rPr>
            </w:pPr>
            <w:r w:rsidRPr="00C51203">
              <w:rPr>
                <w:rFonts w:hint="eastAsia"/>
                <w:sz w:val="21"/>
                <w:szCs w:val="21"/>
              </w:rPr>
              <w:t xml:space="preserve">4. </w:t>
            </w:r>
            <w:r w:rsidRPr="00C51203">
              <w:rPr>
                <w:rFonts w:hint="eastAsia"/>
                <w:sz w:val="21"/>
                <w:szCs w:val="21"/>
              </w:rPr>
              <w:t>材料费</w:t>
            </w:r>
          </w:p>
        </w:tc>
        <w:tc>
          <w:tcPr>
            <w:tcW w:w="611" w:type="pct"/>
            <w:tcBorders>
              <w:top w:val="single" w:sz="4" w:space="0" w:color="auto"/>
              <w:left w:val="single" w:sz="4" w:space="0" w:color="auto"/>
              <w:bottom w:val="single" w:sz="4" w:space="0" w:color="auto"/>
              <w:right w:val="single" w:sz="4" w:space="0" w:color="auto"/>
            </w:tcBorders>
            <w:vAlign w:val="center"/>
          </w:tcPr>
          <w:p w:rsidR="00833E9B" w:rsidRPr="00C51203" w:rsidRDefault="00D82428" w:rsidP="00C51203">
            <w:pPr>
              <w:snapToGrid w:val="0"/>
              <w:spacing w:line="240" w:lineRule="auto"/>
              <w:jc w:val="center"/>
              <w:rPr>
                <w:b/>
                <w:bCs/>
                <w:sz w:val="21"/>
                <w:szCs w:val="21"/>
              </w:rPr>
            </w:pPr>
            <w:r w:rsidRPr="00C51203">
              <w:rPr>
                <w:b/>
                <w:bCs/>
                <w:sz w:val="21"/>
                <w:szCs w:val="21"/>
              </w:rPr>
              <w:t>5</w:t>
            </w:r>
            <w:r w:rsidR="00A20467" w:rsidRPr="00C51203">
              <w:rPr>
                <w:b/>
                <w:bCs/>
                <w:sz w:val="21"/>
                <w:szCs w:val="21"/>
              </w:rPr>
              <w:t>000</w:t>
            </w:r>
          </w:p>
        </w:tc>
        <w:tc>
          <w:tcPr>
            <w:tcW w:w="1429" w:type="pct"/>
            <w:tcBorders>
              <w:top w:val="single" w:sz="4" w:space="0" w:color="auto"/>
              <w:left w:val="single" w:sz="4" w:space="0" w:color="auto"/>
              <w:bottom w:val="single" w:sz="4" w:space="0" w:color="auto"/>
              <w:right w:val="single" w:sz="4" w:space="0" w:color="auto"/>
            </w:tcBorders>
            <w:vAlign w:val="center"/>
          </w:tcPr>
          <w:p w:rsidR="00833E9B" w:rsidRPr="00C51203" w:rsidRDefault="00A20467" w:rsidP="00C51203">
            <w:pPr>
              <w:snapToGrid w:val="0"/>
              <w:spacing w:line="240" w:lineRule="auto"/>
              <w:jc w:val="center"/>
              <w:rPr>
                <w:b/>
                <w:bCs/>
                <w:sz w:val="21"/>
                <w:szCs w:val="21"/>
              </w:rPr>
            </w:pPr>
            <w:r w:rsidRPr="00C51203">
              <w:rPr>
                <w:rFonts w:hint="eastAsia"/>
                <w:b/>
                <w:bCs/>
                <w:sz w:val="21"/>
                <w:szCs w:val="21"/>
              </w:rPr>
              <w:t>购买实验材料</w:t>
            </w:r>
            <w:r w:rsidR="009F2CF7" w:rsidRPr="00C51203">
              <w:rPr>
                <w:rFonts w:hint="eastAsia"/>
                <w:b/>
                <w:bCs/>
                <w:sz w:val="21"/>
                <w:szCs w:val="21"/>
              </w:rPr>
              <w:t>、资料书籍</w:t>
            </w:r>
          </w:p>
        </w:tc>
        <w:tc>
          <w:tcPr>
            <w:tcW w:w="698" w:type="pct"/>
            <w:tcBorders>
              <w:top w:val="single" w:sz="4" w:space="0" w:color="auto"/>
              <w:left w:val="single" w:sz="4" w:space="0" w:color="auto"/>
              <w:bottom w:val="single" w:sz="4" w:space="0" w:color="auto"/>
              <w:right w:val="single" w:sz="4" w:space="0" w:color="auto"/>
            </w:tcBorders>
            <w:vAlign w:val="center"/>
          </w:tcPr>
          <w:p w:rsidR="00833E9B" w:rsidRPr="00C51203" w:rsidRDefault="00C0389D" w:rsidP="00C51203">
            <w:pPr>
              <w:snapToGrid w:val="0"/>
              <w:spacing w:line="240" w:lineRule="auto"/>
              <w:jc w:val="center"/>
              <w:rPr>
                <w:b/>
                <w:bCs/>
                <w:sz w:val="21"/>
                <w:szCs w:val="21"/>
              </w:rPr>
            </w:pPr>
            <w:r w:rsidRPr="00C51203">
              <w:rPr>
                <w:b/>
                <w:bCs/>
                <w:sz w:val="21"/>
                <w:szCs w:val="21"/>
              </w:rPr>
              <w:t>15</w:t>
            </w:r>
            <w:r w:rsidR="00DB1E6B" w:rsidRPr="00C51203">
              <w:rPr>
                <w:b/>
                <w:bCs/>
                <w:sz w:val="21"/>
                <w:szCs w:val="21"/>
              </w:rPr>
              <w:t>00</w:t>
            </w:r>
          </w:p>
        </w:tc>
        <w:tc>
          <w:tcPr>
            <w:tcW w:w="742" w:type="pct"/>
            <w:tcBorders>
              <w:top w:val="single" w:sz="4" w:space="0" w:color="auto"/>
              <w:left w:val="single" w:sz="4" w:space="0" w:color="auto"/>
              <w:bottom w:val="single" w:sz="4" w:space="0" w:color="auto"/>
              <w:right w:val="single" w:sz="4" w:space="0" w:color="auto"/>
            </w:tcBorders>
            <w:vAlign w:val="center"/>
          </w:tcPr>
          <w:p w:rsidR="00833E9B" w:rsidRPr="00C51203" w:rsidRDefault="00C0389D" w:rsidP="00C51203">
            <w:pPr>
              <w:snapToGrid w:val="0"/>
              <w:spacing w:line="240" w:lineRule="auto"/>
              <w:jc w:val="center"/>
              <w:rPr>
                <w:b/>
                <w:bCs/>
                <w:sz w:val="21"/>
                <w:szCs w:val="21"/>
              </w:rPr>
            </w:pPr>
            <w:r w:rsidRPr="00C51203">
              <w:rPr>
                <w:b/>
                <w:bCs/>
                <w:sz w:val="21"/>
                <w:szCs w:val="21"/>
              </w:rPr>
              <w:t>35</w:t>
            </w:r>
            <w:r w:rsidR="00DB1E6B" w:rsidRPr="00C51203">
              <w:rPr>
                <w:b/>
                <w:bCs/>
                <w:sz w:val="21"/>
                <w:szCs w:val="21"/>
              </w:rPr>
              <w:t>00</w:t>
            </w:r>
          </w:p>
        </w:tc>
      </w:tr>
      <w:tr w:rsidR="00C51203" w:rsidRPr="00C51203" w:rsidTr="00C51203">
        <w:trPr>
          <w:cantSplit/>
          <w:trHeight w:val="567"/>
          <w:jc w:val="center"/>
        </w:trPr>
        <w:tc>
          <w:tcPr>
            <w:tcW w:w="1520" w:type="pct"/>
            <w:tcBorders>
              <w:top w:val="single" w:sz="4" w:space="0" w:color="auto"/>
              <w:left w:val="single" w:sz="6" w:space="0" w:color="auto"/>
              <w:bottom w:val="single" w:sz="4" w:space="0" w:color="auto"/>
              <w:right w:val="single" w:sz="4" w:space="0" w:color="auto"/>
            </w:tcBorders>
            <w:vAlign w:val="center"/>
          </w:tcPr>
          <w:p w:rsidR="00833E9B" w:rsidRPr="00C51203" w:rsidRDefault="00100149" w:rsidP="00C51203">
            <w:pPr>
              <w:snapToGrid w:val="0"/>
              <w:spacing w:line="240" w:lineRule="auto"/>
              <w:jc w:val="both"/>
              <w:rPr>
                <w:rFonts w:asciiTheme="minorEastAsia" w:eastAsiaTheme="minorEastAsia" w:hAnsiTheme="minorEastAsia"/>
                <w:sz w:val="21"/>
                <w:szCs w:val="21"/>
              </w:rPr>
            </w:pPr>
            <w:r w:rsidRPr="00C51203">
              <w:rPr>
                <w:rFonts w:asciiTheme="minorEastAsia" w:eastAsiaTheme="minorEastAsia" w:hAnsiTheme="minorEastAsia" w:hint="eastAsia"/>
                <w:sz w:val="21"/>
                <w:szCs w:val="21"/>
              </w:rPr>
              <w:t>学校批准经费</w:t>
            </w:r>
          </w:p>
        </w:tc>
        <w:tc>
          <w:tcPr>
            <w:tcW w:w="611" w:type="pct"/>
            <w:tcBorders>
              <w:top w:val="single" w:sz="4" w:space="0" w:color="auto"/>
              <w:left w:val="single" w:sz="4" w:space="0" w:color="auto"/>
              <w:bottom w:val="single" w:sz="4" w:space="0" w:color="auto"/>
              <w:right w:val="single" w:sz="4" w:space="0" w:color="auto"/>
            </w:tcBorders>
            <w:vAlign w:val="center"/>
          </w:tcPr>
          <w:p w:rsidR="00833E9B" w:rsidRPr="00C51203" w:rsidRDefault="00506EEA" w:rsidP="00C51203">
            <w:pPr>
              <w:snapToGrid w:val="0"/>
              <w:spacing w:line="240" w:lineRule="auto"/>
              <w:jc w:val="center"/>
              <w:rPr>
                <w:b/>
                <w:bCs/>
                <w:sz w:val="21"/>
                <w:szCs w:val="21"/>
              </w:rPr>
            </w:pPr>
            <w:r w:rsidRPr="00C51203">
              <w:rPr>
                <w:rFonts w:hint="eastAsia"/>
                <w:b/>
                <w:bCs/>
                <w:sz w:val="21"/>
                <w:szCs w:val="21"/>
              </w:rPr>
              <w:t>1</w:t>
            </w:r>
            <w:r w:rsidRPr="00C51203">
              <w:rPr>
                <w:b/>
                <w:bCs/>
                <w:sz w:val="21"/>
                <w:szCs w:val="21"/>
              </w:rPr>
              <w:t>0000</w:t>
            </w:r>
          </w:p>
        </w:tc>
        <w:tc>
          <w:tcPr>
            <w:tcW w:w="1429" w:type="pct"/>
            <w:tcBorders>
              <w:top w:val="single" w:sz="4" w:space="0" w:color="auto"/>
              <w:left w:val="single" w:sz="4" w:space="0" w:color="auto"/>
              <w:bottom w:val="single" w:sz="4" w:space="0" w:color="auto"/>
              <w:right w:val="single" w:sz="4" w:space="0" w:color="auto"/>
            </w:tcBorders>
            <w:vAlign w:val="center"/>
          </w:tcPr>
          <w:p w:rsidR="00833E9B" w:rsidRPr="00C51203" w:rsidRDefault="00833E9B" w:rsidP="00C51203">
            <w:pPr>
              <w:snapToGrid w:val="0"/>
              <w:spacing w:line="240" w:lineRule="auto"/>
              <w:jc w:val="center"/>
              <w:rPr>
                <w:b/>
                <w:bCs/>
                <w:sz w:val="21"/>
                <w:szCs w:val="21"/>
              </w:rPr>
            </w:pPr>
          </w:p>
        </w:tc>
        <w:tc>
          <w:tcPr>
            <w:tcW w:w="698" w:type="pct"/>
            <w:tcBorders>
              <w:top w:val="single" w:sz="4" w:space="0" w:color="auto"/>
              <w:left w:val="single" w:sz="4" w:space="0" w:color="auto"/>
              <w:bottom w:val="single" w:sz="4" w:space="0" w:color="auto"/>
              <w:right w:val="single" w:sz="4" w:space="0" w:color="auto"/>
            </w:tcBorders>
            <w:vAlign w:val="center"/>
          </w:tcPr>
          <w:p w:rsidR="00833E9B" w:rsidRPr="00C51203" w:rsidRDefault="00506EEA" w:rsidP="00C51203">
            <w:pPr>
              <w:snapToGrid w:val="0"/>
              <w:spacing w:line="240" w:lineRule="auto"/>
              <w:jc w:val="center"/>
              <w:rPr>
                <w:b/>
                <w:bCs/>
                <w:sz w:val="21"/>
                <w:szCs w:val="21"/>
              </w:rPr>
            </w:pPr>
            <w:r w:rsidRPr="00C51203">
              <w:rPr>
                <w:rFonts w:hint="eastAsia"/>
                <w:b/>
                <w:bCs/>
                <w:sz w:val="21"/>
                <w:szCs w:val="21"/>
              </w:rPr>
              <w:t>3</w:t>
            </w:r>
            <w:r w:rsidRPr="00C51203">
              <w:rPr>
                <w:b/>
                <w:bCs/>
                <w:sz w:val="21"/>
                <w:szCs w:val="21"/>
              </w:rPr>
              <w:t>000</w:t>
            </w:r>
          </w:p>
        </w:tc>
        <w:tc>
          <w:tcPr>
            <w:tcW w:w="742" w:type="pct"/>
            <w:tcBorders>
              <w:top w:val="single" w:sz="4" w:space="0" w:color="auto"/>
              <w:left w:val="single" w:sz="4" w:space="0" w:color="auto"/>
              <w:bottom w:val="single" w:sz="4" w:space="0" w:color="auto"/>
              <w:right w:val="single" w:sz="4" w:space="0" w:color="auto"/>
            </w:tcBorders>
            <w:vAlign w:val="center"/>
          </w:tcPr>
          <w:p w:rsidR="00833E9B" w:rsidRPr="00C51203" w:rsidRDefault="00506EEA" w:rsidP="00C51203">
            <w:pPr>
              <w:snapToGrid w:val="0"/>
              <w:spacing w:line="240" w:lineRule="auto"/>
              <w:jc w:val="center"/>
              <w:rPr>
                <w:b/>
                <w:bCs/>
                <w:sz w:val="21"/>
                <w:szCs w:val="21"/>
              </w:rPr>
            </w:pPr>
            <w:r w:rsidRPr="00C51203">
              <w:rPr>
                <w:rFonts w:hint="eastAsia"/>
                <w:b/>
                <w:bCs/>
                <w:sz w:val="21"/>
                <w:szCs w:val="21"/>
              </w:rPr>
              <w:t>7</w:t>
            </w:r>
            <w:r w:rsidRPr="00C51203">
              <w:rPr>
                <w:b/>
                <w:bCs/>
                <w:sz w:val="21"/>
                <w:szCs w:val="21"/>
              </w:rPr>
              <w:t>000</w:t>
            </w:r>
          </w:p>
        </w:tc>
      </w:tr>
    </w:tbl>
    <w:p w:rsidR="00833E9B" w:rsidRDefault="00100149" w:rsidP="008A0677">
      <w:pPr>
        <w:numPr>
          <w:ilvl w:val="1"/>
          <w:numId w:val="2"/>
        </w:numPr>
        <w:tabs>
          <w:tab w:val="clear" w:pos="1532"/>
          <w:tab w:val="left" w:pos="720"/>
        </w:tabs>
        <w:spacing w:beforeLines="50" w:before="156" w:afterLines="50" w:after="156" w:line="360" w:lineRule="auto"/>
        <w:ind w:left="0" w:right="567" w:firstLine="0"/>
        <w:rPr>
          <w:rFonts w:eastAsia="黑体"/>
          <w:bCs/>
          <w:sz w:val="28"/>
        </w:rPr>
      </w:pPr>
      <w:r>
        <w:rPr>
          <w:rFonts w:eastAsia="黑体" w:hint="eastAsia"/>
          <w:bCs/>
          <w:sz w:val="28"/>
        </w:rPr>
        <w:t>指导教师意见</w:t>
      </w:r>
    </w:p>
    <w:tbl>
      <w:tblPr>
        <w:tblW w:w="5393" w:type="pct"/>
        <w:jc w:val="center"/>
        <w:tblBorders>
          <w:top w:val="single" w:sz="12" w:space="0" w:color="auto"/>
          <w:left w:val="single" w:sz="12" w:space="0" w:color="auto"/>
          <w:bottom w:val="single" w:sz="12" w:space="0" w:color="auto"/>
          <w:right w:val="single" w:sz="12" w:space="0" w:color="auto"/>
        </w:tblBorders>
        <w:tblCellMar>
          <w:left w:w="28" w:type="dxa"/>
          <w:right w:w="28" w:type="dxa"/>
        </w:tblCellMar>
        <w:tblLook w:val="04A0" w:firstRow="1" w:lastRow="0" w:firstColumn="1" w:lastColumn="0" w:noHBand="0" w:noVBand="1"/>
      </w:tblPr>
      <w:tblGrid>
        <w:gridCol w:w="9019"/>
      </w:tblGrid>
      <w:tr w:rsidR="00833E9B" w:rsidTr="00C51203">
        <w:trPr>
          <w:trHeight w:hRule="exact" w:val="4663"/>
          <w:jc w:val="center"/>
        </w:trPr>
        <w:tc>
          <w:tcPr>
            <w:tcW w:w="5000" w:type="pct"/>
            <w:tcBorders>
              <w:top w:val="single" w:sz="4" w:space="0" w:color="auto"/>
              <w:left w:val="single" w:sz="4" w:space="0" w:color="auto"/>
              <w:bottom w:val="single" w:sz="4" w:space="0" w:color="auto"/>
              <w:right w:val="single" w:sz="4" w:space="0" w:color="auto"/>
            </w:tcBorders>
          </w:tcPr>
          <w:p w:rsidR="00833E9B" w:rsidRPr="00C51203" w:rsidRDefault="00397946" w:rsidP="00C51203">
            <w:pPr>
              <w:spacing w:beforeLines="200" w:before="624" w:afterLines="200" w:after="624" w:line="240" w:lineRule="auto"/>
              <w:ind w:firstLineChars="200" w:firstLine="560"/>
              <w:rPr>
                <w:rFonts w:hAnsi="宋体" w:cs="宋体"/>
                <w:sz w:val="28"/>
                <w:szCs w:val="28"/>
              </w:rPr>
            </w:pPr>
            <w:r w:rsidRPr="00C51203">
              <w:rPr>
                <w:rFonts w:hAnsi="宋体" w:cs="宋体" w:hint="eastAsia"/>
                <w:sz w:val="28"/>
                <w:szCs w:val="28"/>
              </w:rPr>
              <w:t>该项目</w:t>
            </w:r>
            <w:r w:rsidR="00584B55" w:rsidRPr="00C51203">
              <w:rPr>
                <w:rFonts w:hAnsi="宋体" w:cs="宋体" w:hint="eastAsia"/>
                <w:sz w:val="28"/>
                <w:szCs w:val="28"/>
              </w:rPr>
              <w:t>可行性高</w:t>
            </w:r>
            <w:r w:rsidR="00BF05DB" w:rsidRPr="00C51203">
              <w:rPr>
                <w:rFonts w:hAnsi="宋体" w:cs="宋体" w:hint="eastAsia"/>
                <w:sz w:val="28"/>
                <w:szCs w:val="28"/>
              </w:rPr>
              <w:t>，可研究性强，故同意申请。</w:t>
            </w:r>
          </w:p>
          <w:p w:rsidR="00833E9B" w:rsidRDefault="00833E9B" w:rsidP="00304107">
            <w:pPr>
              <w:spacing w:line="360" w:lineRule="auto"/>
              <w:rPr>
                <w:rFonts w:ascii="仿宋_GB2312" w:eastAsia="仿宋_GB2312"/>
              </w:rPr>
            </w:pPr>
          </w:p>
          <w:p w:rsidR="00833E9B" w:rsidRDefault="00100149" w:rsidP="00304107">
            <w:pPr>
              <w:spacing w:line="360" w:lineRule="auto"/>
              <w:rPr>
                <w:rFonts w:ascii="仿宋_GB2312" w:eastAsia="仿宋_GB2312"/>
              </w:rPr>
            </w:pPr>
            <w:r>
              <w:rPr>
                <w:rFonts w:ascii="仿宋_GB2312" w:eastAsia="仿宋_GB2312" w:hint="eastAsia"/>
              </w:rPr>
              <w:t xml:space="preserve">                                         </w:t>
            </w:r>
          </w:p>
          <w:p w:rsidR="00833E9B" w:rsidRDefault="00100149" w:rsidP="00C51203">
            <w:pPr>
              <w:spacing w:line="360" w:lineRule="auto"/>
              <w:ind w:firstLineChars="2430" w:firstLine="5855"/>
              <w:rPr>
                <w:rFonts w:ascii="仿宋_GB2312" w:eastAsia="仿宋_GB2312"/>
                <w:b/>
              </w:rPr>
            </w:pPr>
            <w:r>
              <w:rPr>
                <w:rFonts w:ascii="仿宋_GB2312" w:eastAsia="仿宋_GB2312" w:hint="eastAsia"/>
                <w:b/>
              </w:rPr>
              <w:t>导师（签章）：</w:t>
            </w:r>
          </w:p>
          <w:p w:rsidR="00833E9B" w:rsidRDefault="00100149" w:rsidP="001B76CA">
            <w:pPr>
              <w:spacing w:line="360" w:lineRule="auto"/>
              <w:ind w:firstLineChars="2639" w:firstLine="6358"/>
              <w:rPr>
                <w:rFonts w:ascii="仿宋_GB2312" w:eastAsia="仿宋_GB2312"/>
                <w:b/>
              </w:rPr>
            </w:pPr>
            <w:r>
              <w:rPr>
                <w:rFonts w:ascii="仿宋_GB2312" w:eastAsia="仿宋_GB2312" w:hint="eastAsia"/>
                <w:b/>
              </w:rPr>
              <w:t>年  月   日</w:t>
            </w:r>
          </w:p>
        </w:tc>
      </w:tr>
    </w:tbl>
    <w:p w:rsidR="00833E9B" w:rsidRDefault="00100149" w:rsidP="008A0677">
      <w:pPr>
        <w:numPr>
          <w:ilvl w:val="1"/>
          <w:numId w:val="2"/>
        </w:numPr>
        <w:tabs>
          <w:tab w:val="clear" w:pos="1532"/>
          <w:tab w:val="left" w:pos="720"/>
        </w:tabs>
        <w:spacing w:beforeLines="50" w:before="156" w:afterLines="50" w:after="156" w:line="360" w:lineRule="auto"/>
        <w:ind w:left="0" w:right="567" w:firstLine="0"/>
        <w:rPr>
          <w:rFonts w:eastAsia="黑体"/>
          <w:bCs/>
          <w:sz w:val="28"/>
        </w:rPr>
      </w:pPr>
      <w:r>
        <w:rPr>
          <w:rFonts w:eastAsia="黑体" w:hint="eastAsia"/>
          <w:bCs/>
          <w:sz w:val="28"/>
        </w:rPr>
        <w:lastRenderedPageBreak/>
        <w:t>院系大学生创新创业训练计划专家组意见</w:t>
      </w:r>
      <w:r>
        <w:rPr>
          <w:rFonts w:eastAsia="黑体"/>
          <w:bCs/>
          <w:sz w:val="28"/>
        </w:rPr>
        <w:t xml:space="preserve"> </w:t>
      </w:r>
    </w:p>
    <w:tbl>
      <w:tblPr>
        <w:tblW w:w="5357" w:type="pct"/>
        <w:jc w:val="center"/>
        <w:tblBorders>
          <w:top w:val="single" w:sz="12" w:space="0" w:color="auto"/>
          <w:left w:val="single" w:sz="12" w:space="0" w:color="auto"/>
          <w:bottom w:val="single" w:sz="12" w:space="0" w:color="auto"/>
          <w:right w:val="single" w:sz="12" w:space="0" w:color="auto"/>
        </w:tblBorders>
        <w:tblCellMar>
          <w:left w:w="28" w:type="dxa"/>
          <w:right w:w="28" w:type="dxa"/>
        </w:tblCellMar>
        <w:tblLook w:val="04A0" w:firstRow="1" w:lastRow="0" w:firstColumn="1" w:lastColumn="0" w:noHBand="0" w:noVBand="1"/>
      </w:tblPr>
      <w:tblGrid>
        <w:gridCol w:w="8959"/>
      </w:tblGrid>
      <w:tr w:rsidR="00833E9B" w:rsidTr="00C51203">
        <w:trPr>
          <w:trHeight w:hRule="exact" w:val="3750"/>
          <w:jc w:val="center"/>
        </w:trPr>
        <w:tc>
          <w:tcPr>
            <w:tcW w:w="5000" w:type="pct"/>
            <w:tcBorders>
              <w:top w:val="single" w:sz="4" w:space="0" w:color="auto"/>
              <w:left w:val="single" w:sz="4" w:space="0" w:color="auto"/>
              <w:bottom w:val="single" w:sz="4" w:space="0" w:color="auto"/>
              <w:right w:val="single" w:sz="4" w:space="0" w:color="auto"/>
            </w:tcBorders>
          </w:tcPr>
          <w:p w:rsidR="00833E9B" w:rsidRDefault="001357D6" w:rsidP="00C51203">
            <w:pPr>
              <w:spacing w:beforeLines="200" w:before="624" w:afterLines="200" w:after="624" w:line="240" w:lineRule="auto"/>
              <w:ind w:firstLineChars="200" w:firstLine="560"/>
              <w:rPr>
                <w:rFonts w:ascii="仿宋_GB2312" w:eastAsia="仿宋_GB2312"/>
              </w:rPr>
            </w:pPr>
            <w:r w:rsidRPr="00C51203">
              <w:rPr>
                <w:rFonts w:hAnsi="宋体" w:cs="宋体" w:hint="eastAsia"/>
                <w:sz w:val="28"/>
                <w:szCs w:val="28"/>
              </w:rPr>
              <w:t>同意推荐</w:t>
            </w:r>
            <w:r w:rsidR="00073C3A" w:rsidRPr="00C51203">
              <w:rPr>
                <w:rFonts w:hAnsi="宋体" w:cs="宋体" w:hint="eastAsia"/>
                <w:sz w:val="28"/>
                <w:szCs w:val="28"/>
              </w:rPr>
              <w:t>校级项目</w:t>
            </w:r>
          </w:p>
          <w:p w:rsidR="00833E9B" w:rsidRDefault="00100149" w:rsidP="00304107">
            <w:pPr>
              <w:spacing w:line="360" w:lineRule="auto"/>
              <w:rPr>
                <w:rFonts w:ascii="仿宋_GB2312" w:eastAsia="仿宋_GB2312"/>
              </w:rPr>
            </w:pPr>
            <w:r>
              <w:rPr>
                <w:rFonts w:ascii="仿宋_GB2312" w:eastAsia="仿宋_GB2312" w:hint="eastAsia"/>
              </w:rPr>
              <w:t xml:space="preserve">                                     </w:t>
            </w:r>
          </w:p>
          <w:p w:rsidR="00833E9B" w:rsidRDefault="00100149" w:rsidP="00C51203">
            <w:pPr>
              <w:spacing w:line="360" w:lineRule="auto"/>
              <w:ind w:firstLineChars="1882" w:firstLine="4534"/>
              <w:rPr>
                <w:rFonts w:ascii="仿宋_GB2312" w:eastAsia="仿宋_GB2312"/>
                <w:b/>
              </w:rPr>
            </w:pPr>
            <w:r>
              <w:rPr>
                <w:rFonts w:ascii="仿宋_GB2312" w:eastAsia="仿宋_GB2312" w:hint="eastAsia"/>
                <w:b/>
              </w:rPr>
              <w:t>专家组组长（签章）：</w:t>
            </w:r>
          </w:p>
          <w:p w:rsidR="00833E9B" w:rsidRDefault="00100149" w:rsidP="001B76CA">
            <w:pPr>
              <w:spacing w:line="360" w:lineRule="auto"/>
              <w:ind w:firstLineChars="2605" w:firstLine="6276"/>
              <w:rPr>
                <w:rFonts w:eastAsia="楷体"/>
              </w:rPr>
            </w:pPr>
            <w:r>
              <w:rPr>
                <w:rFonts w:ascii="仿宋_GB2312" w:eastAsia="仿宋_GB2312" w:hint="eastAsia"/>
                <w:b/>
              </w:rPr>
              <w:t>年  月   日</w:t>
            </w:r>
          </w:p>
        </w:tc>
      </w:tr>
    </w:tbl>
    <w:p w:rsidR="00833E9B" w:rsidRDefault="00100149" w:rsidP="008A0677">
      <w:pPr>
        <w:numPr>
          <w:ilvl w:val="1"/>
          <w:numId w:val="2"/>
        </w:numPr>
        <w:tabs>
          <w:tab w:val="clear" w:pos="1532"/>
          <w:tab w:val="left" w:pos="720"/>
        </w:tabs>
        <w:spacing w:beforeLines="50" w:before="156" w:afterLines="50" w:after="156" w:line="360" w:lineRule="auto"/>
        <w:ind w:left="0" w:right="567" w:firstLine="0"/>
        <w:rPr>
          <w:rFonts w:eastAsia="黑体"/>
          <w:bCs/>
          <w:sz w:val="28"/>
        </w:rPr>
      </w:pPr>
      <w:r>
        <w:rPr>
          <w:rFonts w:eastAsia="黑体" w:hint="eastAsia"/>
          <w:bCs/>
          <w:sz w:val="28"/>
        </w:rPr>
        <w:t>学校大学生创新创业训练计划专家组意见</w:t>
      </w:r>
      <w:r>
        <w:rPr>
          <w:rFonts w:eastAsia="黑体" w:hint="eastAsia"/>
          <w:bCs/>
          <w:sz w:val="28"/>
        </w:rPr>
        <w:t xml:space="preserve"> </w:t>
      </w:r>
    </w:p>
    <w:tbl>
      <w:tblPr>
        <w:tblW w:w="5357" w:type="pct"/>
        <w:jc w:val="center"/>
        <w:tblBorders>
          <w:top w:val="single" w:sz="12" w:space="0" w:color="auto"/>
          <w:left w:val="single" w:sz="12" w:space="0" w:color="auto"/>
          <w:bottom w:val="single" w:sz="12" w:space="0" w:color="auto"/>
          <w:right w:val="single" w:sz="12" w:space="0" w:color="auto"/>
        </w:tblBorders>
        <w:tblCellMar>
          <w:left w:w="28" w:type="dxa"/>
          <w:right w:w="28" w:type="dxa"/>
        </w:tblCellMar>
        <w:tblLook w:val="04A0" w:firstRow="1" w:lastRow="0" w:firstColumn="1" w:lastColumn="0" w:noHBand="0" w:noVBand="1"/>
      </w:tblPr>
      <w:tblGrid>
        <w:gridCol w:w="8959"/>
      </w:tblGrid>
      <w:tr w:rsidR="00833E9B" w:rsidTr="00E56366">
        <w:trPr>
          <w:trHeight w:hRule="exact" w:val="3604"/>
          <w:jc w:val="center"/>
        </w:trPr>
        <w:tc>
          <w:tcPr>
            <w:tcW w:w="5000" w:type="pct"/>
            <w:tcBorders>
              <w:top w:val="single" w:sz="4" w:space="0" w:color="auto"/>
              <w:left w:val="single" w:sz="4" w:space="0" w:color="auto"/>
              <w:bottom w:val="single" w:sz="4" w:space="0" w:color="auto"/>
              <w:right w:val="single" w:sz="4" w:space="0" w:color="auto"/>
            </w:tcBorders>
          </w:tcPr>
          <w:p w:rsidR="00833E9B" w:rsidRDefault="00073C3A" w:rsidP="00C51203">
            <w:pPr>
              <w:spacing w:beforeLines="200" w:before="624" w:afterLines="200" w:after="624" w:line="240" w:lineRule="auto"/>
              <w:ind w:firstLineChars="200" w:firstLine="560"/>
              <w:rPr>
                <w:rFonts w:ascii="仿宋_GB2312" w:eastAsia="仿宋_GB2312"/>
              </w:rPr>
            </w:pPr>
            <w:r w:rsidRPr="00C51203">
              <w:rPr>
                <w:rFonts w:hAnsi="宋体" w:cs="宋体" w:hint="eastAsia"/>
                <w:sz w:val="28"/>
                <w:szCs w:val="28"/>
              </w:rPr>
              <w:t>同意推荐省级项目</w:t>
            </w:r>
          </w:p>
          <w:p w:rsidR="00833E9B" w:rsidRDefault="00100149" w:rsidP="00304107">
            <w:pPr>
              <w:spacing w:line="360" w:lineRule="auto"/>
              <w:rPr>
                <w:rFonts w:ascii="仿宋_GB2312" w:eastAsia="仿宋_GB2312"/>
              </w:rPr>
            </w:pPr>
            <w:r>
              <w:rPr>
                <w:rFonts w:ascii="仿宋_GB2312" w:eastAsia="仿宋_GB2312" w:hint="eastAsia"/>
              </w:rPr>
              <w:t xml:space="preserve">                                    </w:t>
            </w:r>
          </w:p>
          <w:p w:rsidR="00833E9B" w:rsidRDefault="00100149" w:rsidP="00C51203">
            <w:pPr>
              <w:spacing w:line="360" w:lineRule="auto"/>
              <w:ind w:firstLineChars="1882" w:firstLine="4534"/>
              <w:rPr>
                <w:rFonts w:ascii="仿宋_GB2312" w:eastAsia="仿宋_GB2312"/>
                <w:b/>
              </w:rPr>
            </w:pPr>
            <w:r>
              <w:rPr>
                <w:rFonts w:ascii="仿宋_GB2312" w:eastAsia="仿宋_GB2312" w:hint="eastAsia"/>
                <w:b/>
              </w:rPr>
              <w:t>负责人（签章）：</w:t>
            </w:r>
          </w:p>
          <w:p w:rsidR="00833E9B" w:rsidRDefault="00100149" w:rsidP="001B76CA">
            <w:pPr>
              <w:spacing w:line="360" w:lineRule="auto"/>
              <w:ind w:firstLineChars="2495" w:firstLine="6011"/>
              <w:rPr>
                <w:rFonts w:ascii="仿宋_GB2312" w:eastAsia="仿宋_GB2312"/>
                <w:b/>
              </w:rPr>
            </w:pPr>
            <w:r>
              <w:rPr>
                <w:rFonts w:ascii="仿宋_GB2312" w:eastAsia="仿宋_GB2312" w:hint="eastAsia"/>
                <w:b/>
              </w:rPr>
              <w:t xml:space="preserve">年  </w:t>
            </w:r>
            <w:r w:rsidR="00C51203">
              <w:rPr>
                <w:rFonts w:ascii="仿宋_GB2312" w:eastAsia="仿宋_GB2312" w:hint="eastAsia"/>
                <w:b/>
              </w:rPr>
              <w:t xml:space="preserve"> </w:t>
            </w:r>
            <w:r>
              <w:rPr>
                <w:rFonts w:ascii="仿宋_GB2312" w:eastAsia="仿宋_GB2312" w:hint="eastAsia"/>
                <w:b/>
              </w:rPr>
              <w:t>月   日</w:t>
            </w:r>
          </w:p>
        </w:tc>
      </w:tr>
    </w:tbl>
    <w:p w:rsidR="00833E9B" w:rsidRDefault="00100149" w:rsidP="008A0677">
      <w:pPr>
        <w:numPr>
          <w:ilvl w:val="1"/>
          <w:numId w:val="2"/>
        </w:numPr>
        <w:tabs>
          <w:tab w:val="clear" w:pos="1532"/>
          <w:tab w:val="left" w:pos="720"/>
        </w:tabs>
        <w:spacing w:beforeLines="50" w:before="156" w:afterLines="50" w:after="156" w:line="360" w:lineRule="auto"/>
        <w:ind w:left="0" w:right="567" w:firstLine="0"/>
        <w:rPr>
          <w:rFonts w:eastAsia="黑体"/>
          <w:bCs/>
          <w:sz w:val="28"/>
        </w:rPr>
      </w:pPr>
      <w:r>
        <w:rPr>
          <w:rFonts w:eastAsia="黑体" w:hint="eastAsia"/>
          <w:bCs/>
          <w:sz w:val="28"/>
        </w:rPr>
        <w:t>大学生创新创业训练计划领导小组审批意见</w:t>
      </w:r>
    </w:p>
    <w:tbl>
      <w:tblPr>
        <w:tblW w:w="5343" w:type="pct"/>
        <w:jc w:val="center"/>
        <w:tblBorders>
          <w:top w:val="single" w:sz="12" w:space="0" w:color="auto"/>
          <w:left w:val="single" w:sz="12" w:space="0" w:color="auto"/>
          <w:bottom w:val="single" w:sz="12" w:space="0" w:color="auto"/>
          <w:right w:val="single" w:sz="12" w:space="0" w:color="auto"/>
        </w:tblBorders>
        <w:tblCellMar>
          <w:left w:w="28" w:type="dxa"/>
          <w:right w:w="28" w:type="dxa"/>
        </w:tblCellMar>
        <w:tblLook w:val="04A0" w:firstRow="1" w:lastRow="0" w:firstColumn="1" w:lastColumn="0" w:noHBand="0" w:noVBand="1"/>
      </w:tblPr>
      <w:tblGrid>
        <w:gridCol w:w="8936"/>
      </w:tblGrid>
      <w:tr w:rsidR="00833E9B" w:rsidTr="00E56366">
        <w:trPr>
          <w:trHeight w:hRule="exact" w:val="3725"/>
          <w:jc w:val="center"/>
        </w:trPr>
        <w:tc>
          <w:tcPr>
            <w:tcW w:w="5000" w:type="pct"/>
            <w:tcBorders>
              <w:top w:val="single" w:sz="4" w:space="0" w:color="auto"/>
              <w:left w:val="single" w:sz="4" w:space="0" w:color="auto"/>
              <w:bottom w:val="single" w:sz="4" w:space="0" w:color="auto"/>
              <w:right w:val="single" w:sz="4" w:space="0" w:color="auto"/>
            </w:tcBorders>
          </w:tcPr>
          <w:p w:rsidR="00833E9B" w:rsidRDefault="00073C3A" w:rsidP="00C51203">
            <w:pPr>
              <w:spacing w:beforeLines="200" w:before="624" w:afterLines="200" w:after="624" w:line="240" w:lineRule="auto"/>
              <w:ind w:firstLineChars="200" w:firstLine="560"/>
              <w:rPr>
                <w:rFonts w:ascii="仿宋_GB2312" w:eastAsia="仿宋_GB2312"/>
              </w:rPr>
            </w:pPr>
            <w:r w:rsidRPr="00C51203">
              <w:rPr>
                <w:rFonts w:hAnsi="宋体" w:cs="宋体" w:hint="eastAsia"/>
                <w:sz w:val="28"/>
                <w:szCs w:val="28"/>
              </w:rPr>
              <w:t>同意</w:t>
            </w:r>
          </w:p>
          <w:p w:rsidR="00833E9B" w:rsidRDefault="00100149" w:rsidP="00304107">
            <w:pPr>
              <w:spacing w:line="360" w:lineRule="auto"/>
              <w:rPr>
                <w:rFonts w:ascii="仿宋_GB2312" w:eastAsia="仿宋_GB2312"/>
              </w:rPr>
            </w:pPr>
            <w:r>
              <w:rPr>
                <w:rFonts w:ascii="仿宋_GB2312" w:eastAsia="仿宋_GB2312" w:hint="eastAsia"/>
              </w:rPr>
              <w:t xml:space="preserve">                                   </w:t>
            </w:r>
          </w:p>
          <w:p w:rsidR="00833E9B" w:rsidRDefault="00100149" w:rsidP="00C51203">
            <w:pPr>
              <w:spacing w:line="360" w:lineRule="auto"/>
              <w:ind w:firstLineChars="1882" w:firstLine="4534"/>
              <w:rPr>
                <w:rFonts w:ascii="仿宋_GB2312" w:eastAsia="仿宋_GB2312"/>
                <w:b/>
              </w:rPr>
            </w:pPr>
            <w:r>
              <w:rPr>
                <w:rFonts w:ascii="仿宋_GB2312" w:eastAsia="仿宋_GB2312" w:hint="eastAsia"/>
                <w:b/>
              </w:rPr>
              <w:t>负责人（签章）：</w:t>
            </w:r>
          </w:p>
          <w:p w:rsidR="00833E9B" w:rsidRDefault="00100149" w:rsidP="001B76CA">
            <w:pPr>
              <w:spacing w:line="360" w:lineRule="auto"/>
              <w:ind w:firstLineChars="2552" w:firstLine="6149"/>
              <w:rPr>
                <w:rFonts w:ascii="仿宋_GB2312" w:eastAsia="仿宋_GB2312"/>
                <w:b/>
              </w:rPr>
            </w:pPr>
            <w:r>
              <w:rPr>
                <w:rFonts w:ascii="仿宋_GB2312" w:eastAsia="仿宋_GB2312" w:hint="eastAsia"/>
                <w:b/>
              </w:rPr>
              <w:t xml:space="preserve">年  </w:t>
            </w:r>
            <w:r w:rsidR="00C51203">
              <w:rPr>
                <w:rFonts w:ascii="仿宋_GB2312" w:eastAsia="仿宋_GB2312" w:hint="eastAsia"/>
                <w:b/>
              </w:rPr>
              <w:t xml:space="preserve"> </w:t>
            </w:r>
            <w:r>
              <w:rPr>
                <w:rFonts w:ascii="仿宋_GB2312" w:eastAsia="仿宋_GB2312" w:hint="eastAsia"/>
                <w:b/>
              </w:rPr>
              <w:t>月   日</w:t>
            </w:r>
          </w:p>
        </w:tc>
      </w:tr>
    </w:tbl>
    <w:p w:rsidR="00833E9B" w:rsidRPr="00E56366" w:rsidRDefault="00833E9B" w:rsidP="00E56366">
      <w:pPr>
        <w:snapToGrid w:val="0"/>
        <w:spacing w:line="240" w:lineRule="auto"/>
        <w:rPr>
          <w:sz w:val="2"/>
        </w:rPr>
      </w:pPr>
    </w:p>
    <w:sectPr w:rsidR="00833E9B" w:rsidRPr="00E56366" w:rsidSect="005E1E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357" w:rsidRDefault="00447357" w:rsidP="00271CD1">
      <w:r>
        <w:separator/>
      </w:r>
    </w:p>
  </w:endnote>
  <w:endnote w:type="continuationSeparator" w:id="0">
    <w:p w:rsidR="00447357" w:rsidRDefault="00447357" w:rsidP="0027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357" w:rsidRDefault="00447357" w:rsidP="00271CD1">
      <w:r>
        <w:separator/>
      </w:r>
    </w:p>
  </w:footnote>
  <w:footnote w:type="continuationSeparator" w:id="0">
    <w:p w:rsidR="00447357" w:rsidRDefault="00447357" w:rsidP="00271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1" w15:restartNumberingAfterBreak="0">
    <w:nsid w:val="0BC06FBC"/>
    <w:multiLevelType w:val="hybridMultilevel"/>
    <w:tmpl w:val="6C6C00D0"/>
    <w:lvl w:ilvl="0" w:tplc="CC3E250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763B1B"/>
    <w:multiLevelType w:val="hybridMultilevel"/>
    <w:tmpl w:val="20BE86EC"/>
    <w:lvl w:ilvl="0" w:tplc="9EC6B84E">
      <w:start w:val="1"/>
      <w:numFmt w:val="decimal"/>
      <w:lvlText w:val="（%1）"/>
      <w:lvlJc w:val="left"/>
      <w:pPr>
        <w:ind w:left="420" w:hanging="420"/>
      </w:pPr>
      <w:rPr>
        <w:rFonts w:ascii="Times New Roman" w:eastAsia="宋体" w:hAnsi="Times New Roman" w:cs="Times New Roman"/>
        <w:b w:val="0"/>
      </w:rPr>
    </w:lvl>
    <w:lvl w:ilvl="1" w:tplc="DEDACAAC">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E02E6B"/>
    <w:multiLevelType w:val="hybridMultilevel"/>
    <w:tmpl w:val="A26C99D0"/>
    <w:lvl w:ilvl="0" w:tplc="4ED474FE">
      <w:start w:val="1"/>
      <w:numFmt w:val="decimal"/>
      <w:lvlText w:val="%1、"/>
      <w:lvlJc w:val="left"/>
      <w:pPr>
        <w:ind w:left="846"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345C21"/>
    <w:multiLevelType w:val="hybridMultilevel"/>
    <w:tmpl w:val="6D18B5BC"/>
    <w:lvl w:ilvl="0" w:tplc="EEA2783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1E4909F7"/>
    <w:multiLevelType w:val="hybridMultilevel"/>
    <w:tmpl w:val="2BE8E26A"/>
    <w:lvl w:ilvl="0" w:tplc="640C7750">
      <w:start w:val="1"/>
      <w:numFmt w:val="decimal"/>
      <w:lvlText w:val="(%1)"/>
      <w:lvlJc w:val="left"/>
      <w:pPr>
        <w:ind w:left="360" w:hanging="360"/>
      </w:pPr>
      <w:rPr>
        <w:rFonts w:hint="default"/>
      </w:rPr>
    </w:lvl>
    <w:lvl w:ilvl="1" w:tplc="9EC460FE">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A468A0"/>
    <w:multiLevelType w:val="hybridMultilevel"/>
    <w:tmpl w:val="F5F4524E"/>
    <w:lvl w:ilvl="0" w:tplc="F3D825E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4E6AC2"/>
    <w:multiLevelType w:val="hybridMultilevel"/>
    <w:tmpl w:val="6958AE66"/>
    <w:lvl w:ilvl="0" w:tplc="DC3C9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5438C5"/>
    <w:multiLevelType w:val="hybridMultilevel"/>
    <w:tmpl w:val="2918031E"/>
    <w:lvl w:ilvl="0" w:tplc="66A06CC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D733AB"/>
    <w:multiLevelType w:val="hybridMultilevel"/>
    <w:tmpl w:val="1E0C217A"/>
    <w:lvl w:ilvl="0" w:tplc="49A81C0A">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C512ACB"/>
    <w:multiLevelType w:val="hybridMultilevel"/>
    <w:tmpl w:val="F10CFD42"/>
    <w:lvl w:ilvl="0" w:tplc="A87AE6D4">
      <w:start w:val="1"/>
      <w:numFmt w:val="decimal"/>
      <w:lvlText w:val="%1、"/>
      <w:lvlJc w:val="left"/>
      <w:pPr>
        <w:ind w:left="846"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A527F7"/>
    <w:multiLevelType w:val="hybridMultilevel"/>
    <w:tmpl w:val="0B6A579E"/>
    <w:lvl w:ilvl="0" w:tplc="6EE236A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381B7A"/>
    <w:multiLevelType w:val="hybridMultilevel"/>
    <w:tmpl w:val="82161C3E"/>
    <w:lvl w:ilvl="0" w:tplc="66A06CC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6C7F21"/>
    <w:multiLevelType w:val="hybridMultilevel"/>
    <w:tmpl w:val="90989432"/>
    <w:lvl w:ilvl="0" w:tplc="0C8A5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205D8A"/>
    <w:multiLevelType w:val="hybridMultilevel"/>
    <w:tmpl w:val="FD90086A"/>
    <w:lvl w:ilvl="0" w:tplc="1A3A7C4A">
      <w:start w:val="1"/>
      <w:numFmt w:val="decimal"/>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DEC7F4D"/>
    <w:multiLevelType w:val="hybridMultilevel"/>
    <w:tmpl w:val="B4CEDC12"/>
    <w:lvl w:ilvl="0" w:tplc="19D8E522">
      <w:start w:val="1"/>
      <w:numFmt w:val="decimal"/>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316BCB"/>
    <w:multiLevelType w:val="hybridMultilevel"/>
    <w:tmpl w:val="EA7E6BDE"/>
    <w:lvl w:ilvl="0" w:tplc="F3860DAA">
      <w:start w:val="1"/>
      <w:numFmt w:val="decimal"/>
      <w:lvlText w:val="%1、"/>
      <w:lvlJc w:val="left"/>
      <w:pPr>
        <w:ind w:left="360" w:hanging="360"/>
      </w:pPr>
      <w:rPr>
        <w:rFonts w:hint="default"/>
      </w:rPr>
    </w:lvl>
    <w:lvl w:ilvl="1" w:tplc="04090015">
      <w:start w:val="1"/>
      <w:numFmt w:val="upp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69F2868"/>
    <w:multiLevelType w:val="hybridMultilevel"/>
    <w:tmpl w:val="EF54EB98"/>
    <w:lvl w:ilvl="0" w:tplc="04090017">
      <w:start w:val="1"/>
      <w:numFmt w:val="chineseCountingThousand"/>
      <w:lvlText w:val="(%1)"/>
      <w:lvlJc w:val="left"/>
      <w:pPr>
        <w:ind w:left="786"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2050358"/>
    <w:multiLevelType w:val="hybridMultilevel"/>
    <w:tmpl w:val="66B803F4"/>
    <w:lvl w:ilvl="0" w:tplc="8442770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7"/>
  </w:num>
  <w:num w:numId="4">
    <w:abstractNumId w:val="8"/>
  </w:num>
  <w:num w:numId="5">
    <w:abstractNumId w:val="3"/>
  </w:num>
  <w:num w:numId="6">
    <w:abstractNumId w:val="18"/>
  </w:num>
  <w:num w:numId="7">
    <w:abstractNumId w:val="16"/>
  </w:num>
  <w:num w:numId="8">
    <w:abstractNumId w:val="17"/>
  </w:num>
  <w:num w:numId="9">
    <w:abstractNumId w:val="9"/>
  </w:num>
  <w:num w:numId="10">
    <w:abstractNumId w:val="13"/>
  </w:num>
  <w:num w:numId="11">
    <w:abstractNumId w:val="2"/>
  </w:num>
  <w:num w:numId="12">
    <w:abstractNumId w:val="15"/>
  </w:num>
  <w:num w:numId="13">
    <w:abstractNumId w:val="11"/>
  </w:num>
  <w:num w:numId="14">
    <w:abstractNumId w:val="12"/>
  </w:num>
  <w:num w:numId="15">
    <w:abstractNumId w:val="6"/>
  </w:num>
  <w:num w:numId="16">
    <w:abstractNumId w:val="14"/>
  </w:num>
  <w:num w:numId="17">
    <w:abstractNumId w:val="19"/>
  </w:num>
  <w:num w:numId="18">
    <w:abstractNumId w:val="1"/>
  </w:num>
  <w:num w:numId="19">
    <w:abstractNumId w:val="10"/>
  </w:num>
  <w:num w:numId="2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78C7"/>
    <w:rsid w:val="00017959"/>
    <w:rsid w:val="00020ECC"/>
    <w:rsid w:val="00044519"/>
    <w:rsid w:val="00073C3A"/>
    <w:rsid w:val="00091D89"/>
    <w:rsid w:val="000A1BF1"/>
    <w:rsid w:val="000B3302"/>
    <w:rsid w:val="000E6738"/>
    <w:rsid w:val="00100149"/>
    <w:rsid w:val="00101A00"/>
    <w:rsid w:val="00101EE4"/>
    <w:rsid w:val="00113D38"/>
    <w:rsid w:val="00116DBC"/>
    <w:rsid w:val="001357D6"/>
    <w:rsid w:val="0014338F"/>
    <w:rsid w:val="00150B35"/>
    <w:rsid w:val="0015396A"/>
    <w:rsid w:val="00172A27"/>
    <w:rsid w:val="00174D7C"/>
    <w:rsid w:val="00183271"/>
    <w:rsid w:val="001A6182"/>
    <w:rsid w:val="001B0A47"/>
    <w:rsid w:val="001B76CA"/>
    <w:rsid w:val="001C03A6"/>
    <w:rsid w:val="001E1D8A"/>
    <w:rsid w:val="001E5E7B"/>
    <w:rsid w:val="002055F6"/>
    <w:rsid w:val="002424C5"/>
    <w:rsid w:val="002502FE"/>
    <w:rsid w:val="002648D7"/>
    <w:rsid w:val="00271CD1"/>
    <w:rsid w:val="002B5627"/>
    <w:rsid w:val="002C0EC6"/>
    <w:rsid w:val="002C1818"/>
    <w:rsid w:val="002F3FFD"/>
    <w:rsid w:val="00304107"/>
    <w:rsid w:val="00305FFD"/>
    <w:rsid w:val="0030691C"/>
    <w:rsid w:val="003124D7"/>
    <w:rsid w:val="003305A7"/>
    <w:rsid w:val="0034466D"/>
    <w:rsid w:val="00344F86"/>
    <w:rsid w:val="003529E4"/>
    <w:rsid w:val="00352E4F"/>
    <w:rsid w:val="003530F7"/>
    <w:rsid w:val="00355DAE"/>
    <w:rsid w:val="003751F0"/>
    <w:rsid w:val="0038495C"/>
    <w:rsid w:val="00397946"/>
    <w:rsid w:val="003B3F18"/>
    <w:rsid w:val="003C5A24"/>
    <w:rsid w:val="003D5A82"/>
    <w:rsid w:val="003E74D5"/>
    <w:rsid w:val="00427FAE"/>
    <w:rsid w:val="00447357"/>
    <w:rsid w:val="004575CF"/>
    <w:rsid w:val="00471700"/>
    <w:rsid w:val="004721CF"/>
    <w:rsid w:val="00486779"/>
    <w:rsid w:val="004A1E7D"/>
    <w:rsid w:val="004C067F"/>
    <w:rsid w:val="004C2C3D"/>
    <w:rsid w:val="004E351C"/>
    <w:rsid w:val="004F2A25"/>
    <w:rsid w:val="004F63AE"/>
    <w:rsid w:val="00503AB9"/>
    <w:rsid w:val="00506EEA"/>
    <w:rsid w:val="00512362"/>
    <w:rsid w:val="0051673F"/>
    <w:rsid w:val="00517F0E"/>
    <w:rsid w:val="00544FA7"/>
    <w:rsid w:val="0055690E"/>
    <w:rsid w:val="00560371"/>
    <w:rsid w:val="00565136"/>
    <w:rsid w:val="00566F30"/>
    <w:rsid w:val="00583AF0"/>
    <w:rsid w:val="00584B55"/>
    <w:rsid w:val="005D4381"/>
    <w:rsid w:val="005E1E93"/>
    <w:rsid w:val="005E42FC"/>
    <w:rsid w:val="005E4985"/>
    <w:rsid w:val="005F0118"/>
    <w:rsid w:val="005F2A1F"/>
    <w:rsid w:val="005F49A1"/>
    <w:rsid w:val="005F7B30"/>
    <w:rsid w:val="006076EA"/>
    <w:rsid w:val="006104E5"/>
    <w:rsid w:val="00612885"/>
    <w:rsid w:val="006222D1"/>
    <w:rsid w:val="0062660D"/>
    <w:rsid w:val="00651F7E"/>
    <w:rsid w:val="00655740"/>
    <w:rsid w:val="0066275A"/>
    <w:rsid w:val="006627CB"/>
    <w:rsid w:val="0067604A"/>
    <w:rsid w:val="00681F69"/>
    <w:rsid w:val="00693AE6"/>
    <w:rsid w:val="00693CAD"/>
    <w:rsid w:val="006F34C7"/>
    <w:rsid w:val="0072551C"/>
    <w:rsid w:val="007441B7"/>
    <w:rsid w:val="00745520"/>
    <w:rsid w:val="00754FD8"/>
    <w:rsid w:val="00772386"/>
    <w:rsid w:val="00776A60"/>
    <w:rsid w:val="007B16F1"/>
    <w:rsid w:val="007C7004"/>
    <w:rsid w:val="007F6C41"/>
    <w:rsid w:val="00802189"/>
    <w:rsid w:val="0081388F"/>
    <w:rsid w:val="00833E9B"/>
    <w:rsid w:val="008621D7"/>
    <w:rsid w:val="00862666"/>
    <w:rsid w:val="00870F81"/>
    <w:rsid w:val="0087725D"/>
    <w:rsid w:val="008938DB"/>
    <w:rsid w:val="00897D39"/>
    <w:rsid w:val="008A0677"/>
    <w:rsid w:val="008B6271"/>
    <w:rsid w:val="008B7821"/>
    <w:rsid w:val="008D46F0"/>
    <w:rsid w:val="008E19A7"/>
    <w:rsid w:val="008F15AE"/>
    <w:rsid w:val="00934E2A"/>
    <w:rsid w:val="00965D78"/>
    <w:rsid w:val="00972FD6"/>
    <w:rsid w:val="009834BB"/>
    <w:rsid w:val="009A4450"/>
    <w:rsid w:val="009F203D"/>
    <w:rsid w:val="009F2CF7"/>
    <w:rsid w:val="00A20467"/>
    <w:rsid w:val="00A23DD8"/>
    <w:rsid w:val="00A25F53"/>
    <w:rsid w:val="00A70CE5"/>
    <w:rsid w:val="00A720FE"/>
    <w:rsid w:val="00A76D99"/>
    <w:rsid w:val="00A8170D"/>
    <w:rsid w:val="00AB160D"/>
    <w:rsid w:val="00AD32A7"/>
    <w:rsid w:val="00AE356F"/>
    <w:rsid w:val="00B03DAC"/>
    <w:rsid w:val="00B116CC"/>
    <w:rsid w:val="00B379C4"/>
    <w:rsid w:val="00B42CA2"/>
    <w:rsid w:val="00BC19BD"/>
    <w:rsid w:val="00BF05DB"/>
    <w:rsid w:val="00C0389D"/>
    <w:rsid w:val="00C20463"/>
    <w:rsid w:val="00C4499B"/>
    <w:rsid w:val="00C51203"/>
    <w:rsid w:val="00C53992"/>
    <w:rsid w:val="00C7539A"/>
    <w:rsid w:val="00C914EC"/>
    <w:rsid w:val="00C97182"/>
    <w:rsid w:val="00CA75DB"/>
    <w:rsid w:val="00CD5671"/>
    <w:rsid w:val="00CF0631"/>
    <w:rsid w:val="00D17901"/>
    <w:rsid w:val="00D365B0"/>
    <w:rsid w:val="00D369A7"/>
    <w:rsid w:val="00D456C0"/>
    <w:rsid w:val="00D51AFA"/>
    <w:rsid w:val="00D70BA9"/>
    <w:rsid w:val="00D7137C"/>
    <w:rsid w:val="00D749DB"/>
    <w:rsid w:val="00D82428"/>
    <w:rsid w:val="00DB1E6B"/>
    <w:rsid w:val="00DB4192"/>
    <w:rsid w:val="00DC5732"/>
    <w:rsid w:val="00DC71FE"/>
    <w:rsid w:val="00DD0CFC"/>
    <w:rsid w:val="00DD586C"/>
    <w:rsid w:val="00DD7375"/>
    <w:rsid w:val="00DE2B3E"/>
    <w:rsid w:val="00DE3A5A"/>
    <w:rsid w:val="00DE4ABB"/>
    <w:rsid w:val="00DF1B45"/>
    <w:rsid w:val="00DF49C9"/>
    <w:rsid w:val="00DF6C7B"/>
    <w:rsid w:val="00E03194"/>
    <w:rsid w:val="00E14A99"/>
    <w:rsid w:val="00E44E11"/>
    <w:rsid w:val="00E56366"/>
    <w:rsid w:val="00E66D7D"/>
    <w:rsid w:val="00E70A80"/>
    <w:rsid w:val="00E91A97"/>
    <w:rsid w:val="00E93F8C"/>
    <w:rsid w:val="00EB72EF"/>
    <w:rsid w:val="00ED081D"/>
    <w:rsid w:val="00ED21EB"/>
    <w:rsid w:val="00ED604B"/>
    <w:rsid w:val="00F10B4A"/>
    <w:rsid w:val="00F30E23"/>
    <w:rsid w:val="00F67129"/>
    <w:rsid w:val="00F71AD2"/>
    <w:rsid w:val="00F8624B"/>
    <w:rsid w:val="00FA1908"/>
    <w:rsid w:val="00FA3F27"/>
    <w:rsid w:val="00FA4993"/>
    <w:rsid w:val="00FB661C"/>
    <w:rsid w:val="00FC6A26"/>
    <w:rsid w:val="00FC7F59"/>
    <w:rsid w:val="00FE1B5A"/>
    <w:rsid w:val="00FE7D87"/>
    <w:rsid w:val="00FF297D"/>
    <w:rsid w:val="00FF7D90"/>
    <w:rsid w:val="05763F86"/>
    <w:rsid w:val="1B48478E"/>
    <w:rsid w:val="3AC6557F"/>
    <w:rsid w:val="44706715"/>
    <w:rsid w:val="47962FFD"/>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4FE5A4-AA77-4082-B840-91D4256E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4FD8"/>
    <w:pPr>
      <w:widowControl w:val="0"/>
      <w:spacing w:line="400" w:lineRule="exact"/>
    </w:pPr>
    <w:rPr>
      <w:rFonts w:ascii="Times New Roman" w:eastAsia="宋体" w:hAnsi="Times New Roman" w:cs="Times New Roman"/>
      <w:kern w:val="2"/>
      <w:sz w:val="24"/>
      <w:szCs w:val="22"/>
    </w:rPr>
  </w:style>
  <w:style w:type="paragraph" w:styleId="3">
    <w:name w:val="heading 3"/>
    <w:basedOn w:val="a"/>
    <w:next w:val="a"/>
    <w:unhideWhenUsed/>
    <w:qFormat/>
    <w:rsid w:val="005E1E93"/>
    <w:pPr>
      <w:keepNext/>
      <w:keepLines/>
      <w:numPr>
        <w:ilvl w:val="2"/>
        <w:numId w:val="1"/>
      </w:numPr>
      <w:spacing w:beforeLines="50" w:afterLines="50"/>
      <w:outlineLvl w:val="2"/>
    </w:pPr>
    <w:rPr>
      <w:rFonts w:eastAsia="仿宋_GB2312"/>
      <w:b/>
      <w:bCs/>
      <w:szCs w:val="32"/>
    </w:rPr>
  </w:style>
  <w:style w:type="paragraph" w:styleId="4">
    <w:name w:val="heading 4"/>
    <w:basedOn w:val="a"/>
    <w:next w:val="a"/>
    <w:link w:val="40"/>
    <w:unhideWhenUsed/>
    <w:qFormat/>
    <w:rsid w:val="00D7137C"/>
    <w:pPr>
      <w:keepNext/>
      <w:keepLines/>
      <w:spacing w:line="360" w:lineRule="auto"/>
      <w:outlineLvl w:val="3"/>
    </w:pPr>
    <w:rPr>
      <w:rFonts w:ascii="仿宋"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rsid w:val="005E1E93"/>
  </w:style>
  <w:style w:type="paragraph" w:styleId="a4">
    <w:name w:val="footer"/>
    <w:basedOn w:val="a"/>
    <w:link w:val="a5"/>
    <w:rsid w:val="005E1E93"/>
    <w:pPr>
      <w:tabs>
        <w:tab w:val="center" w:pos="4153"/>
        <w:tab w:val="right" w:pos="8306"/>
      </w:tabs>
      <w:snapToGrid w:val="0"/>
    </w:pPr>
    <w:rPr>
      <w:sz w:val="18"/>
      <w:szCs w:val="18"/>
    </w:rPr>
  </w:style>
  <w:style w:type="paragraph" w:styleId="a6">
    <w:name w:val="header"/>
    <w:basedOn w:val="a"/>
    <w:link w:val="a7"/>
    <w:rsid w:val="005E1E93"/>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5E1E93"/>
    <w:pPr>
      <w:ind w:firstLineChars="200" w:firstLine="420"/>
    </w:pPr>
  </w:style>
  <w:style w:type="character" w:customStyle="1" w:styleId="a7">
    <w:name w:val="页眉 字符"/>
    <w:basedOn w:val="a0"/>
    <w:link w:val="a6"/>
    <w:rsid w:val="005E1E93"/>
    <w:rPr>
      <w:rFonts w:ascii="Calibri" w:eastAsia="宋体" w:hAnsi="Calibri" w:cs="Times New Roman"/>
      <w:kern w:val="2"/>
      <w:sz w:val="18"/>
      <w:szCs w:val="18"/>
    </w:rPr>
  </w:style>
  <w:style w:type="character" w:customStyle="1" w:styleId="a5">
    <w:name w:val="页脚 字符"/>
    <w:basedOn w:val="a0"/>
    <w:link w:val="a4"/>
    <w:rsid w:val="005E1E93"/>
    <w:rPr>
      <w:rFonts w:ascii="Calibri" w:eastAsia="宋体" w:hAnsi="Calibri" w:cs="Times New Roman"/>
      <w:kern w:val="2"/>
      <w:sz w:val="18"/>
      <w:szCs w:val="18"/>
    </w:rPr>
  </w:style>
  <w:style w:type="character" w:styleId="a8">
    <w:name w:val="annotation reference"/>
    <w:basedOn w:val="a0"/>
    <w:semiHidden/>
    <w:unhideWhenUsed/>
    <w:rsid w:val="005E1E93"/>
    <w:rPr>
      <w:sz w:val="21"/>
      <w:szCs w:val="21"/>
    </w:rPr>
  </w:style>
  <w:style w:type="paragraph" w:styleId="a9">
    <w:name w:val="Balloon Text"/>
    <w:basedOn w:val="a"/>
    <w:link w:val="aa"/>
    <w:rsid w:val="00271CD1"/>
    <w:rPr>
      <w:sz w:val="18"/>
      <w:szCs w:val="18"/>
    </w:rPr>
  </w:style>
  <w:style w:type="character" w:customStyle="1" w:styleId="aa">
    <w:name w:val="批注框文本 字符"/>
    <w:basedOn w:val="a0"/>
    <w:link w:val="a9"/>
    <w:rsid w:val="00271CD1"/>
    <w:rPr>
      <w:rFonts w:ascii="Calibri" w:eastAsia="宋体" w:hAnsi="Calibri" w:cs="Times New Roman"/>
      <w:kern w:val="2"/>
      <w:sz w:val="18"/>
      <w:szCs w:val="18"/>
    </w:rPr>
  </w:style>
  <w:style w:type="paragraph" w:styleId="ab">
    <w:name w:val="List Paragraph"/>
    <w:basedOn w:val="a"/>
    <w:uiPriority w:val="99"/>
    <w:rsid w:val="00DE3A5A"/>
    <w:pPr>
      <w:ind w:firstLineChars="200" w:firstLine="420"/>
    </w:pPr>
  </w:style>
  <w:style w:type="character" w:styleId="ac">
    <w:name w:val="endnote reference"/>
    <w:basedOn w:val="a0"/>
    <w:uiPriority w:val="99"/>
    <w:semiHidden/>
    <w:unhideWhenUsed/>
    <w:rsid w:val="00DF49C9"/>
    <w:rPr>
      <w:vertAlign w:val="superscript"/>
    </w:rPr>
  </w:style>
  <w:style w:type="character" w:customStyle="1" w:styleId="40">
    <w:name w:val="标题 4 字符"/>
    <w:basedOn w:val="a0"/>
    <w:link w:val="4"/>
    <w:qFormat/>
    <w:rsid w:val="00D7137C"/>
    <w:rPr>
      <w:rFonts w:ascii="仿宋" w:eastAsia="宋体" w:hAnsiTheme="majorHAnsi" w:cstheme="majorBidi"/>
      <w:b/>
      <w:bCs/>
      <w:kern w:val="2"/>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dict://key.0895DFE8DB67F9409DB285590D870EDD/Shimadzu"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A34A20-02A9-4EFF-9901-07B1EDB55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1166</Words>
  <Characters>6647</Characters>
  <Application>Microsoft Office Word</Application>
  <DocSecurity>0</DocSecurity>
  <Lines>55</Lines>
  <Paragraphs>15</Paragraphs>
  <ScaleCrop>false</ScaleCrop>
  <Company>china</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cp:lastPrinted>2019-05-13T12:59:00Z</cp:lastPrinted>
  <dcterms:created xsi:type="dcterms:W3CDTF">2019-05-08T13:16:00Z</dcterms:created>
  <dcterms:modified xsi:type="dcterms:W3CDTF">2020-03-16T08:41:00Z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